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78B04" w14:textId="2443E517" w:rsidR="00A86157" w:rsidRPr="006D409C" w:rsidRDefault="00A86157" w:rsidP="00A86157">
      <w:pPr>
        <w:pStyle w:val="Header"/>
        <w:tabs>
          <w:tab w:val="right" w:pos="9781"/>
          <w:tab w:val="right" w:pos="13323"/>
        </w:tabs>
        <w:spacing w:before="60" w:after="60"/>
        <w:outlineLvl w:val="0"/>
        <w:rPr>
          <w:rFonts w:cs="Arial"/>
          <w:b w:val="0"/>
          <w:sz w:val="24"/>
          <w:szCs w:val="24"/>
        </w:rPr>
      </w:pPr>
      <w:bookmarkStart w:id="0" w:name="Title"/>
      <w:bookmarkEnd w:id="0"/>
      <w:r w:rsidRPr="006D409C">
        <w:rPr>
          <w:rFonts w:cs="Arial"/>
          <w:sz w:val="24"/>
          <w:szCs w:val="24"/>
        </w:rPr>
        <w:t>3GPP TSG-RAN WG4 Meeting #110</w:t>
      </w:r>
      <w:r w:rsidRPr="006D409C">
        <w:rPr>
          <w:rFonts w:cs="Arial"/>
          <w:sz w:val="24"/>
          <w:szCs w:val="24"/>
        </w:rPr>
        <w:tab/>
      </w:r>
      <w:r w:rsidR="00C2305B" w:rsidRPr="00C2305B">
        <w:rPr>
          <w:rFonts w:cs="Arial"/>
          <w:sz w:val="24"/>
          <w:szCs w:val="24"/>
        </w:rPr>
        <w:t>R4-2400479</w:t>
      </w:r>
    </w:p>
    <w:p w14:paraId="4B2D0147" w14:textId="77777777" w:rsidR="00A86157" w:rsidRDefault="00A86157" w:rsidP="00A86157">
      <w:pPr>
        <w:pStyle w:val="Header"/>
        <w:tabs>
          <w:tab w:val="right" w:pos="9781"/>
          <w:tab w:val="right" w:pos="13323"/>
        </w:tabs>
        <w:spacing w:before="60" w:after="60"/>
        <w:outlineLvl w:val="0"/>
        <w:rPr>
          <w:rFonts w:cs="Arial"/>
          <w:sz w:val="24"/>
          <w:szCs w:val="24"/>
        </w:rPr>
      </w:pPr>
      <w:r w:rsidRPr="006D409C">
        <w:rPr>
          <w:rFonts w:cs="Arial"/>
          <w:sz w:val="24"/>
          <w:szCs w:val="24"/>
        </w:rPr>
        <w:t>Athens, GR, 26 Feb – 01 Mar, 2024</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65CBA376"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B126C6">
        <w:rPr>
          <w:rFonts w:ascii="Arial" w:hAnsi="Arial" w:cs="Arial"/>
          <w:b/>
          <w:sz w:val="22"/>
          <w:szCs w:val="22"/>
        </w:rPr>
        <w:t>8</w:t>
      </w:r>
      <w:r w:rsidR="008A35F4">
        <w:rPr>
          <w:rFonts w:ascii="Arial" w:hAnsi="Arial" w:cs="Arial"/>
          <w:b/>
          <w:sz w:val="22"/>
          <w:szCs w:val="22"/>
        </w:rPr>
        <w:t>.</w:t>
      </w:r>
      <w:r w:rsidR="00A86157">
        <w:rPr>
          <w:rFonts w:ascii="Arial" w:hAnsi="Arial" w:cs="Arial"/>
          <w:b/>
          <w:sz w:val="22"/>
          <w:szCs w:val="22"/>
        </w:rPr>
        <w:t>4.4</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6E84D91"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A9674C" w:rsidRPr="00A9674C">
        <w:rPr>
          <w:rFonts w:ascii="Arial" w:hAnsi="Arial" w:cs="Arial"/>
          <w:b/>
          <w:sz w:val="22"/>
          <w:szCs w:val="22"/>
        </w:rPr>
        <w:t xml:space="preserve">On </w:t>
      </w:r>
      <w:r w:rsidR="008C78F6" w:rsidRPr="008C78F6">
        <w:rPr>
          <w:rFonts w:ascii="Arial" w:hAnsi="Arial" w:cs="Arial"/>
          <w:b/>
          <w:sz w:val="22"/>
          <w:szCs w:val="22"/>
        </w:rPr>
        <w:t xml:space="preserve">RACH-less </w:t>
      </w:r>
      <w:proofErr w:type="spellStart"/>
      <w:r w:rsidR="008C78F6" w:rsidRPr="008C78F6">
        <w:rPr>
          <w:rFonts w:ascii="Arial" w:hAnsi="Arial" w:cs="Arial"/>
          <w:b/>
          <w:sz w:val="22"/>
          <w:szCs w:val="22"/>
        </w:rPr>
        <w:t>PSCell</w:t>
      </w:r>
      <w:proofErr w:type="spellEnd"/>
      <w:r w:rsidR="008C78F6" w:rsidRPr="008C78F6">
        <w:rPr>
          <w:rFonts w:ascii="Arial" w:hAnsi="Arial" w:cs="Arial"/>
          <w:b/>
          <w:sz w:val="22"/>
          <w:szCs w:val="22"/>
        </w:rPr>
        <w:t xml:space="preserve"> activation </w:t>
      </w:r>
      <w:r w:rsidR="008C78F6">
        <w:rPr>
          <w:rFonts w:ascii="Arial" w:hAnsi="Arial" w:cs="Arial"/>
          <w:b/>
          <w:sz w:val="22"/>
          <w:szCs w:val="22"/>
        </w:rPr>
        <w:t>testing</w:t>
      </w:r>
      <w:r w:rsidR="00A9674C" w:rsidRPr="00A9674C">
        <w:rPr>
          <w:rFonts w:ascii="Arial" w:hAnsi="Arial" w:cs="Arial"/>
          <w:b/>
          <w:sz w:val="22"/>
          <w:szCs w:val="22"/>
        </w:rPr>
        <w:t xml:space="preserve"> for FR1-FR1 NR-DC</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019BEBCF" w14:textId="5FF3E58D" w:rsidR="00F80675" w:rsidRPr="003C2642" w:rsidRDefault="00A9674C" w:rsidP="00B06DCC">
      <w:pPr>
        <w:spacing w:after="120"/>
        <w:jc w:val="both"/>
        <w:rPr>
          <w:sz w:val="24"/>
          <w:szCs w:val="24"/>
        </w:rPr>
      </w:pPr>
      <w:r w:rsidRPr="003C2642">
        <w:rPr>
          <w:sz w:val="24"/>
          <w:szCs w:val="24"/>
        </w:rPr>
        <w:t>In RAN4 #10</w:t>
      </w:r>
      <w:r w:rsidR="00A86157" w:rsidRPr="003C2642">
        <w:rPr>
          <w:sz w:val="24"/>
          <w:szCs w:val="24"/>
        </w:rPr>
        <w:t>9</w:t>
      </w:r>
      <w:r w:rsidR="004E79E0" w:rsidRPr="003C2642">
        <w:rPr>
          <w:sz w:val="24"/>
          <w:szCs w:val="24"/>
        </w:rPr>
        <w:t xml:space="preserve"> </w:t>
      </w:r>
      <w:r w:rsidRPr="003C2642">
        <w:rPr>
          <w:sz w:val="24"/>
          <w:szCs w:val="24"/>
        </w:rPr>
        <w:t xml:space="preserve">meeting, </w:t>
      </w:r>
      <w:r w:rsidRPr="003C2642">
        <w:rPr>
          <w:sz w:val="24"/>
          <w:szCs w:val="24"/>
          <w:lang w:eastAsia="zh-TW"/>
        </w:rPr>
        <w:t>RRM requirements for FR1-FR1 NR-DC scenarios ha</w:t>
      </w:r>
      <w:r w:rsidR="00B06DCC" w:rsidRPr="003C2642">
        <w:rPr>
          <w:sz w:val="24"/>
          <w:szCs w:val="24"/>
          <w:lang w:eastAsia="zh-TW"/>
        </w:rPr>
        <w:t>ve</w:t>
      </w:r>
      <w:r w:rsidRPr="003C2642">
        <w:rPr>
          <w:sz w:val="24"/>
          <w:szCs w:val="24"/>
          <w:lang w:eastAsia="zh-TW"/>
        </w:rPr>
        <w:t xml:space="preserve"> been discussed</w:t>
      </w:r>
      <w:r w:rsidRPr="003C2642">
        <w:rPr>
          <w:sz w:val="24"/>
          <w:szCs w:val="24"/>
        </w:rPr>
        <w:t xml:space="preserve">. </w:t>
      </w:r>
      <w:r w:rsidR="006F5597" w:rsidRPr="003C2642">
        <w:rPr>
          <w:sz w:val="24"/>
          <w:szCs w:val="24"/>
        </w:rPr>
        <w:t xml:space="preserve">The WF of </w:t>
      </w:r>
      <w:proofErr w:type="spellStart"/>
      <w:r w:rsidR="006F5597" w:rsidRPr="003C2642">
        <w:rPr>
          <w:sz w:val="24"/>
          <w:szCs w:val="24"/>
        </w:rPr>
        <w:t>eFeRRM</w:t>
      </w:r>
      <w:proofErr w:type="spellEnd"/>
      <w:r w:rsidR="006F5597" w:rsidRPr="003C2642">
        <w:rPr>
          <w:sz w:val="24"/>
          <w:szCs w:val="24"/>
        </w:rPr>
        <w:t xml:space="preserve"> has been agreed in [1]</w:t>
      </w:r>
      <w:r w:rsidR="00737FB0" w:rsidRPr="003C2642">
        <w:rPr>
          <w:sz w:val="24"/>
          <w:szCs w:val="24"/>
        </w:rPr>
        <w:t>, and the open issues were also captured.</w:t>
      </w:r>
      <w:r w:rsidR="00B06DCC" w:rsidRPr="003C2642">
        <w:rPr>
          <w:sz w:val="24"/>
          <w:szCs w:val="24"/>
        </w:rPr>
        <w:t xml:space="preserve"> </w:t>
      </w:r>
      <w:r w:rsidR="00F63A1B" w:rsidRPr="003C2642">
        <w:rPr>
          <w:sz w:val="24"/>
          <w:szCs w:val="24"/>
        </w:rPr>
        <w:t xml:space="preserve">In this </w:t>
      </w:r>
      <w:r w:rsidRPr="003C2642">
        <w:rPr>
          <w:sz w:val="24"/>
          <w:szCs w:val="24"/>
        </w:rPr>
        <w:t>paper</w:t>
      </w:r>
      <w:r w:rsidR="00F63A1B" w:rsidRPr="003C2642">
        <w:rPr>
          <w:sz w:val="24"/>
          <w:szCs w:val="24"/>
        </w:rPr>
        <w:t xml:space="preserve">, we </w:t>
      </w:r>
      <w:r w:rsidR="00737FB0" w:rsidRPr="003C2642">
        <w:rPr>
          <w:sz w:val="24"/>
          <w:szCs w:val="24"/>
        </w:rPr>
        <w:t xml:space="preserve">further </w:t>
      </w:r>
      <w:r w:rsidRPr="003C2642">
        <w:rPr>
          <w:sz w:val="24"/>
          <w:szCs w:val="24"/>
        </w:rPr>
        <w:t>discuss the RRM requirements for FR1-FR1 NR-DC scenario</w:t>
      </w:r>
      <w:r w:rsidR="00F63A1B" w:rsidRPr="003C2642">
        <w:rPr>
          <w:sz w:val="24"/>
          <w:szCs w:val="24"/>
        </w:rPr>
        <w:t>.</w:t>
      </w:r>
    </w:p>
    <w:p w14:paraId="7ADE0A8D" w14:textId="25F3E9DB" w:rsidR="003D5E81" w:rsidRPr="009856BA" w:rsidRDefault="00F63A1B" w:rsidP="003D5E81">
      <w:pPr>
        <w:pStyle w:val="Heading1"/>
        <w:numPr>
          <w:ilvl w:val="0"/>
          <w:numId w:val="10"/>
        </w:numPr>
        <w:pBdr>
          <w:top w:val="single" w:sz="12" w:space="2" w:color="auto"/>
        </w:pBdr>
        <w:jc w:val="both"/>
        <w:rPr>
          <w:sz w:val="32"/>
        </w:rPr>
      </w:pPr>
      <w:r>
        <w:rPr>
          <w:sz w:val="32"/>
        </w:rPr>
        <w:t>Discussion</w:t>
      </w:r>
      <w:r w:rsidR="00FC61B8">
        <w:rPr>
          <w:sz w:val="32"/>
        </w:rPr>
        <w:t xml:space="preserve"> </w:t>
      </w:r>
      <w:r w:rsidR="00D12757">
        <w:rPr>
          <w:sz w:val="32"/>
        </w:rPr>
        <w:t>on FR1+FR1 NR-DC RRM</w:t>
      </w:r>
    </w:p>
    <w:p w14:paraId="7F2CC4FC" w14:textId="77777777" w:rsidR="00437609" w:rsidRDefault="00437609" w:rsidP="00437609">
      <w:pPr>
        <w:pStyle w:val="Heading4"/>
        <w:jc w:val="both"/>
        <w:rPr>
          <w:rFonts w:ascii="Times New Roman" w:hAnsi="Times New Roman"/>
          <w:b/>
          <w:szCs w:val="24"/>
          <w:u w:val="single"/>
          <w:lang w:eastAsia="ko-KR"/>
        </w:rPr>
      </w:pPr>
      <w:r w:rsidRPr="00437609">
        <w:rPr>
          <w:rFonts w:ascii="Times New Roman" w:hAnsi="Times New Roman"/>
          <w:b/>
          <w:szCs w:val="24"/>
          <w:u w:val="single"/>
          <w:lang w:eastAsia="ko-KR"/>
        </w:rPr>
        <w:t>Issue 1-2</w:t>
      </w:r>
      <w:r w:rsidRPr="00437609">
        <w:rPr>
          <w:rFonts w:ascii="Times New Roman" w:hAnsi="Times New Roman"/>
          <w:b/>
          <w:szCs w:val="24"/>
          <w:u w:val="single"/>
        </w:rPr>
        <w:t xml:space="preserve">: </w:t>
      </w:r>
      <w:proofErr w:type="spellStart"/>
      <w:r w:rsidRPr="00437609">
        <w:rPr>
          <w:rFonts w:ascii="Times New Roman" w:hAnsi="Times New Roman"/>
          <w:b/>
          <w:szCs w:val="24"/>
          <w:u w:val="single"/>
          <w:lang w:eastAsia="ko-KR"/>
        </w:rPr>
        <w:t>T</w:t>
      </w:r>
      <w:r w:rsidRPr="00437609">
        <w:rPr>
          <w:rFonts w:ascii="Times New Roman" w:hAnsi="Times New Roman"/>
          <w:b/>
          <w:szCs w:val="24"/>
          <w:u w:val="single"/>
          <w:vertAlign w:val="subscript"/>
          <w:lang w:eastAsia="ko-KR"/>
        </w:rPr>
        <w:t>search</w:t>
      </w:r>
      <w:proofErr w:type="spellEnd"/>
      <w:r w:rsidRPr="00437609">
        <w:rPr>
          <w:rFonts w:ascii="Times New Roman" w:hAnsi="Times New Roman"/>
          <w:b/>
          <w:szCs w:val="24"/>
          <w:u w:val="single"/>
          <w:lang w:eastAsia="ko-KR"/>
        </w:rPr>
        <w:t xml:space="preserve"> requirement for RACH-less </w:t>
      </w:r>
      <w:proofErr w:type="spellStart"/>
      <w:r w:rsidRPr="00437609">
        <w:rPr>
          <w:rFonts w:ascii="Times New Roman" w:hAnsi="Times New Roman"/>
          <w:b/>
          <w:szCs w:val="24"/>
          <w:u w:val="single"/>
          <w:lang w:eastAsia="ko-KR"/>
        </w:rPr>
        <w:t>PSCell</w:t>
      </w:r>
      <w:proofErr w:type="spellEnd"/>
      <w:r w:rsidRPr="00437609">
        <w:rPr>
          <w:rFonts w:ascii="Times New Roman" w:hAnsi="Times New Roman"/>
          <w:b/>
          <w:szCs w:val="24"/>
          <w:u w:val="single"/>
          <w:lang w:eastAsia="ko-KR"/>
        </w:rPr>
        <w:t xml:space="preserve"> </w:t>
      </w:r>
      <w:proofErr w:type="gramStart"/>
      <w:r w:rsidRPr="00437609">
        <w:rPr>
          <w:rFonts w:ascii="Times New Roman" w:hAnsi="Times New Roman"/>
          <w:b/>
          <w:szCs w:val="24"/>
          <w:u w:val="single"/>
          <w:lang w:eastAsia="ko-KR"/>
        </w:rPr>
        <w:t>activation</w:t>
      </w:r>
      <w:proofErr w:type="gramEnd"/>
    </w:p>
    <w:p w14:paraId="329CF4C0" w14:textId="69F9170B" w:rsidR="00437609" w:rsidRPr="003C2642" w:rsidRDefault="00437609" w:rsidP="00437609">
      <w:pPr>
        <w:rPr>
          <w:sz w:val="24"/>
          <w:szCs w:val="24"/>
          <w:lang w:val="en-GB" w:eastAsia="ko-KR"/>
        </w:rPr>
      </w:pPr>
      <w:r w:rsidRPr="003C2642">
        <w:rPr>
          <w:sz w:val="24"/>
          <w:szCs w:val="24"/>
          <w:lang w:val="en-GB" w:eastAsia="ko-KR"/>
        </w:rPr>
        <w:t xml:space="preserve">In last meeting, the </w:t>
      </w:r>
      <w:proofErr w:type="spellStart"/>
      <w:r w:rsidRPr="003C2642">
        <w:rPr>
          <w:sz w:val="24"/>
          <w:szCs w:val="24"/>
          <w:lang w:val="en-GB" w:eastAsia="ko-KR"/>
        </w:rPr>
        <w:t>Tsearch</w:t>
      </w:r>
      <w:proofErr w:type="spellEnd"/>
      <w:r w:rsidRPr="003C2642">
        <w:rPr>
          <w:sz w:val="24"/>
          <w:szCs w:val="24"/>
          <w:lang w:val="en-GB" w:eastAsia="ko-KR"/>
        </w:rPr>
        <w:t xml:space="preserve"> requirement for RACH-less </w:t>
      </w:r>
      <w:proofErr w:type="spellStart"/>
      <w:r w:rsidRPr="003C2642">
        <w:rPr>
          <w:sz w:val="24"/>
          <w:szCs w:val="24"/>
          <w:lang w:val="en-GB" w:eastAsia="ko-KR"/>
        </w:rPr>
        <w:t>PSCell</w:t>
      </w:r>
      <w:proofErr w:type="spellEnd"/>
      <w:r w:rsidRPr="003C2642">
        <w:rPr>
          <w:sz w:val="24"/>
          <w:szCs w:val="24"/>
          <w:lang w:val="en-GB" w:eastAsia="ko-KR"/>
        </w:rPr>
        <w:t xml:space="preserve"> activation has been discussion and following conclusions have been made:</w:t>
      </w:r>
    </w:p>
    <w:tbl>
      <w:tblPr>
        <w:tblStyle w:val="TableGrid"/>
        <w:tblW w:w="0" w:type="auto"/>
        <w:tblLook w:val="04A0" w:firstRow="1" w:lastRow="0" w:firstColumn="1" w:lastColumn="0" w:noHBand="0" w:noVBand="1"/>
      </w:tblPr>
      <w:tblGrid>
        <w:gridCol w:w="9629"/>
      </w:tblGrid>
      <w:tr w:rsidR="00437609" w:rsidRPr="003C2642" w14:paraId="7CCD8FC9" w14:textId="77777777" w:rsidTr="00CD4502">
        <w:tc>
          <w:tcPr>
            <w:tcW w:w="9631" w:type="dxa"/>
          </w:tcPr>
          <w:p w14:paraId="738DE829" w14:textId="77777777" w:rsidR="00437609" w:rsidRPr="003C2642" w:rsidRDefault="00437609" w:rsidP="00437609">
            <w:pPr>
              <w:spacing w:after="0"/>
              <w:ind w:left="480" w:hanging="240"/>
              <w:jc w:val="both"/>
              <w:rPr>
                <w:rFonts w:eastAsia="Malgun Gothic"/>
                <w:bCs/>
                <w:iCs/>
                <w:sz w:val="24"/>
                <w:szCs w:val="24"/>
                <w:lang w:eastAsia="ko-KR"/>
              </w:rPr>
            </w:pPr>
            <w:r w:rsidRPr="003C2642">
              <w:rPr>
                <w:rFonts w:eastAsiaTheme="minorEastAsia"/>
                <w:bCs/>
                <w:iCs/>
                <w:sz w:val="24"/>
                <w:szCs w:val="24"/>
              </w:rPr>
              <w:t xml:space="preserve">Background: Nokia’s paper R4-2320472 raised two issues for RACH-less </w:t>
            </w:r>
            <w:proofErr w:type="spellStart"/>
            <w:r w:rsidRPr="003C2642">
              <w:rPr>
                <w:rFonts w:eastAsiaTheme="minorEastAsia"/>
                <w:bCs/>
                <w:iCs/>
                <w:sz w:val="24"/>
                <w:szCs w:val="24"/>
              </w:rPr>
              <w:t>PSCell</w:t>
            </w:r>
            <w:proofErr w:type="spellEnd"/>
            <w:r w:rsidRPr="003C2642">
              <w:rPr>
                <w:rFonts w:eastAsiaTheme="minorEastAsia"/>
                <w:bCs/>
                <w:iCs/>
                <w:sz w:val="24"/>
                <w:szCs w:val="24"/>
              </w:rPr>
              <w:t xml:space="preserve"> activation,</w:t>
            </w:r>
          </w:p>
          <w:p w14:paraId="26106D66" w14:textId="77777777" w:rsidR="00437609" w:rsidRPr="003C2642" w:rsidRDefault="00437609" w:rsidP="00437609">
            <w:pPr>
              <w:pStyle w:val="ListParagraph"/>
              <w:widowControl/>
              <w:numPr>
                <w:ilvl w:val="0"/>
                <w:numId w:val="43"/>
              </w:numPr>
              <w:spacing w:line="240" w:lineRule="auto"/>
              <w:ind w:left="660" w:firstLineChars="0"/>
              <w:contextualSpacing/>
              <w:rPr>
                <w:sz w:val="24"/>
                <w:szCs w:val="24"/>
              </w:rPr>
            </w:pPr>
            <w:r w:rsidRPr="003C2642">
              <w:rPr>
                <w:sz w:val="24"/>
                <w:szCs w:val="24"/>
              </w:rPr>
              <w:t>the current RAN4 known conditions breaks the feature for RACH-less activation as defined in RAN2.</w:t>
            </w:r>
          </w:p>
          <w:p w14:paraId="5F41A94F" w14:textId="77777777" w:rsidR="00437609" w:rsidRPr="003C2642" w:rsidRDefault="00437609" w:rsidP="00437609">
            <w:pPr>
              <w:pStyle w:val="ListParagraph"/>
              <w:widowControl/>
              <w:numPr>
                <w:ilvl w:val="0"/>
                <w:numId w:val="43"/>
              </w:numPr>
              <w:spacing w:line="240" w:lineRule="auto"/>
              <w:ind w:left="660" w:firstLineChars="0"/>
              <w:contextualSpacing/>
              <w:rPr>
                <w:sz w:val="24"/>
                <w:szCs w:val="24"/>
              </w:rPr>
            </w:pPr>
            <w:r w:rsidRPr="003C2642">
              <w:rPr>
                <w:sz w:val="24"/>
                <w:szCs w:val="24"/>
              </w:rPr>
              <w:t xml:space="preserve">the condition which states that the </w:t>
            </w:r>
            <w:proofErr w:type="spellStart"/>
            <w:r w:rsidRPr="003C2642">
              <w:rPr>
                <w:sz w:val="24"/>
                <w:szCs w:val="24"/>
              </w:rPr>
              <w:t>PSCell</w:t>
            </w:r>
            <w:proofErr w:type="spellEnd"/>
            <w:r w:rsidRPr="003C2642">
              <w:rPr>
                <w:sz w:val="24"/>
                <w:szCs w:val="24"/>
              </w:rPr>
              <w:t xml:space="preserve"> being known, depends on a fixed time since an L3 measurement report was sent.</w:t>
            </w:r>
          </w:p>
          <w:p w14:paraId="750931EF" w14:textId="77777777" w:rsidR="00437609" w:rsidRPr="003C2642" w:rsidRDefault="00437609" w:rsidP="00437609">
            <w:pPr>
              <w:spacing w:after="0"/>
              <w:ind w:left="480" w:hanging="240"/>
              <w:rPr>
                <w:sz w:val="24"/>
                <w:szCs w:val="24"/>
              </w:rPr>
            </w:pPr>
            <w:r w:rsidRPr="003C2642">
              <w:rPr>
                <w:noProof/>
                <w:sz w:val="24"/>
                <w:szCs w:val="24"/>
              </w:rPr>
              <w:lastRenderedPageBreak/>
              <w:drawing>
                <wp:inline distT="0" distB="0" distL="0" distR="0" wp14:anchorId="1465D325" wp14:editId="2161F9A0">
                  <wp:extent cx="6113145" cy="3879850"/>
                  <wp:effectExtent l="0" t="0" r="0" b="6350"/>
                  <wp:docPr id="11501879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3145" cy="3879850"/>
                          </a:xfrm>
                          <a:prstGeom prst="rect">
                            <a:avLst/>
                          </a:prstGeom>
                          <a:noFill/>
                          <a:ln>
                            <a:noFill/>
                          </a:ln>
                        </pic:spPr>
                      </pic:pic>
                    </a:graphicData>
                  </a:graphic>
                </wp:inline>
              </w:drawing>
            </w:r>
          </w:p>
        </w:tc>
      </w:tr>
    </w:tbl>
    <w:p w14:paraId="52EA1417" w14:textId="77777777" w:rsidR="00437609" w:rsidRPr="003C2642" w:rsidRDefault="00437609" w:rsidP="00437609">
      <w:pPr>
        <w:spacing w:after="120"/>
        <w:jc w:val="both"/>
        <w:rPr>
          <w:sz w:val="24"/>
          <w:szCs w:val="24"/>
        </w:rPr>
      </w:pPr>
      <w:r w:rsidRPr="003C2642">
        <w:rPr>
          <w:b/>
          <w:sz w:val="24"/>
          <w:szCs w:val="24"/>
        </w:rPr>
        <w:lastRenderedPageBreak/>
        <w:t>Agreement</w:t>
      </w:r>
      <w:r w:rsidRPr="003C2642">
        <w:rPr>
          <w:sz w:val="24"/>
          <w:szCs w:val="24"/>
        </w:rPr>
        <w:t>:</w:t>
      </w:r>
    </w:p>
    <w:p w14:paraId="79118D0B" w14:textId="77777777" w:rsidR="00437609" w:rsidRPr="003C2642" w:rsidRDefault="00437609" w:rsidP="00437609">
      <w:pPr>
        <w:pStyle w:val="ListParagraph"/>
        <w:widowControl/>
        <w:numPr>
          <w:ilvl w:val="0"/>
          <w:numId w:val="22"/>
        </w:numPr>
        <w:overflowPunct w:val="0"/>
        <w:autoSpaceDE w:val="0"/>
        <w:autoSpaceDN w:val="0"/>
        <w:adjustRightInd w:val="0"/>
        <w:spacing w:after="120" w:line="240" w:lineRule="auto"/>
        <w:ind w:firstLineChars="0"/>
        <w:jc w:val="both"/>
        <w:textAlignment w:val="baseline"/>
        <w:rPr>
          <w:rFonts w:eastAsiaTheme="minorEastAsia"/>
          <w:bCs/>
          <w:iCs/>
          <w:sz w:val="24"/>
          <w:szCs w:val="24"/>
          <w:lang w:eastAsia="zh-CN"/>
        </w:rPr>
      </w:pPr>
      <w:r w:rsidRPr="003C2642">
        <w:rPr>
          <w:rFonts w:eastAsiaTheme="minorEastAsia"/>
          <w:bCs/>
          <w:iCs/>
          <w:sz w:val="24"/>
          <w:szCs w:val="24"/>
          <w:lang w:eastAsia="zh-CN"/>
        </w:rPr>
        <w:t>For core requirements in R18</w:t>
      </w:r>
    </w:p>
    <w:p w14:paraId="315CE545" w14:textId="77777777" w:rsidR="00437609" w:rsidRPr="003C2642" w:rsidRDefault="00437609" w:rsidP="00437609">
      <w:pPr>
        <w:spacing w:after="120"/>
        <w:ind w:left="852"/>
        <w:jc w:val="both"/>
        <w:rPr>
          <w:rFonts w:eastAsiaTheme="minorEastAsia"/>
          <w:bCs/>
          <w:iCs/>
          <w:sz w:val="24"/>
          <w:szCs w:val="24"/>
        </w:rPr>
      </w:pPr>
      <w:r w:rsidRPr="003C2642">
        <w:rPr>
          <w:rFonts w:eastAsiaTheme="minorEastAsia"/>
          <w:bCs/>
          <w:iCs/>
          <w:sz w:val="24"/>
          <w:szCs w:val="24"/>
        </w:rPr>
        <w:t xml:space="preserve">Keep previous agreement that RAN4 only define requirements for cases when Target </w:t>
      </w:r>
      <w:proofErr w:type="spellStart"/>
      <w:r w:rsidRPr="003C2642">
        <w:rPr>
          <w:rFonts w:eastAsiaTheme="minorEastAsia"/>
          <w:bCs/>
          <w:iCs/>
          <w:sz w:val="24"/>
          <w:szCs w:val="24"/>
        </w:rPr>
        <w:t>PSCell</w:t>
      </w:r>
      <w:proofErr w:type="spellEnd"/>
      <w:r w:rsidRPr="003C2642">
        <w:rPr>
          <w:rFonts w:eastAsiaTheme="minorEastAsia"/>
          <w:bCs/>
          <w:iCs/>
          <w:sz w:val="24"/>
          <w:szCs w:val="24"/>
        </w:rPr>
        <w:t xml:space="preserve"> is </w:t>
      </w:r>
      <w:proofErr w:type="gramStart"/>
      <w:r w:rsidRPr="003C2642">
        <w:rPr>
          <w:rFonts w:eastAsiaTheme="minorEastAsia"/>
          <w:bCs/>
          <w:iCs/>
          <w:sz w:val="24"/>
          <w:szCs w:val="24"/>
        </w:rPr>
        <w:t>known</w:t>
      </w:r>
      <w:proofErr w:type="gramEnd"/>
      <w:r w:rsidRPr="003C2642">
        <w:rPr>
          <w:rFonts w:eastAsiaTheme="minorEastAsia"/>
          <w:bCs/>
          <w:iCs/>
          <w:sz w:val="24"/>
          <w:szCs w:val="24"/>
        </w:rPr>
        <w:t xml:space="preserve"> and TCI is known. </w:t>
      </w:r>
    </w:p>
    <w:tbl>
      <w:tblPr>
        <w:tblStyle w:val="TableGrid"/>
        <w:tblW w:w="0" w:type="auto"/>
        <w:tblInd w:w="852" w:type="dxa"/>
        <w:tblLook w:val="04A0" w:firstRow="1" w:lastRow="0" w:firstColumn="1" w:lastColumn="0" w:noHBand="0" w:noVBand="1"/>
      </w:tblPr>
      <w:tblGrid>
        <w:gridCol w:w="8777"/>
      </w:tblGrid>
      <w:tr w:rsidR="00437609" w:rsidRPr="003C2642" w14:paraId="12DCF410" w14:textId="77777777" w:rsidTr="00CD4502">
        <w:tc>
          <w:tcPr>
            <w:tcW w:w="9631" w:type="dxa"/>
          </w:tcPr>
          <w:p w14:paraId="53D44EB9" w14:textId="77777777" w:rsidR="00437609" w:rsidRPr="003C2642" w:rsidRDefault="00437609" w:rsidP="00CD4502">
            <w:pPr>
              <w:pStyle w:val="ListParagraph"/>
              <w:spacing w:after="120"/>
              <w:ind w:leftChars="-32" w:left="-64" w:firstLineChars="0" w:firstLine="0"/>
              <w:jc w:val="both"/>
              <w:rPr>
                <w:rFonts w:eastAsiaTheme="minorEastAsia"/>
                <w:bCs/>
                <w:i/>
                <w:iCs/>
                <w:sz w:val="20"/>
                <w:szCs w:val="20"/>
                <w:lang w:eastAsia="zh-CN"/>
              </w:rPr>
            </w:pPr>
            <w:r w:rsidRPr="003C2642">
              <w:rPr>
                <w:rFonts w:eastAsiaTheme="minorEastAsia"/>
                <w:bCs/>
                <w:i/>
                <w:iCs/>
                <w:sz w:val="20"/>
                <w:szCs w:val="20"/>
                <w:lang w:eastAsia="zh-CN"/>
              </w:rPr>
              <w:t xml:space="preserve">For RACH-less based </w:t>
            </w:r>
            <w:proofErr w:type="spellStart"/>
            <w:r w:rsidRPr="003C2642">
              <w:rPr>
                <w:rFonts w:eastAsiaTheme="minorEastAsia"/>
                <w:bCs/>
                <w:i/>
                <w:iCs/>
                <w:sz w:val="20"/>
                <w:szCs w:val="20"/>
                <w:lang w:eastAsia="zh-CN"/>
              </w:rPr>
              <w:t>PSCell</w:t>
            </w:r>
            <w:proofErr w:type="spellEnd"/>
            <w:r w:rsidRPr="003C2642">
              <w:rPr>
                <w:rFonts w:eastAsiaTheme="minorEastAsia"/>
                <w:bCs/>
                <w:i/>
                <w:iCs/>
                <w:sz w:val="20"/>
                <w:szCs w:val="20"/>
                <w:lang w:eastAsia="zh-CN"/>
              </w:rPr>
              <w:t xml:space="preserve"> activation, if [RLM and BFD are configured] and TCI state is known, </w:t>
            </w:r>
            <w:proofErr w:type="spellStart"/>
            <w:r w:rsidRPr="003C2642">
              <w:rPr>
                <w:rFonts w:eastAsiaTheme="minorEastAsia"/>
                <w:bCs/>
                <w:i/>
                <w:iCs/>
                <w:sz w:val="20"/>
                <w:szCs w:val="20"/>
                <w:lang w:eastAsia="zh-CN"/>
              </w:rPr>
              <w:t>Tsearch</w:t>
            </w:r>
            <w:proofErr w:type="spellEnd"/>
            <w:r w:rsidRPr="003C2642">
              <w:rPr>
                <w:rFonts w:eastAsiaTheme="minorEastAsia"/>
                <w:bCs/>
                <w:i/>
                <w:iCs/>
                <w:sz w:val="20"/>
                <w:szCs w:val="20"/>
                <w:lang w:eastAsia="zh-CN"/>
              </w:rPr>
              <w:t xml:space="preserve"> = 0 </w:t>
            </w:r>
            <w:proofErr w:type="spellStart"/>
            <w:r w:rsidRPr="003C2642">
              <w:rPr>
                <w:rFonts w:eastAsiaTheme="minorEastAsia"/>
                <w:bCs/>
                <w:i/>
                <w:iCs/>
                <w:sz w:val="20"/>
                <w:szCs w:val="20"/>
                <w:lang w:eastAsia="zh-CN"/>
              </w:rPr>
              <w:t>ms</w:t>
            </w:r>
            <w:proofErr w:type="spellEnd"/>
            <w:r w:rsidRPr="003C2642">
              <w:rPr>
                <w:rFonts w:eastAsiaTheme="minorEastAsia"/>
                <w:bCs/>
                <w:i/>
                <w:iCs/>
                <w:sz w:val="20"/>
                <w:szCs w:val="20"/>
                <w:lang w:eastAsia="zh-CN"/>
              </w:rPr>
              <w:t xml:space="preserve"> if the target cell is a known FR2 or FR1 </w:t>
            </w:r>
            <w:proofErr w:type="spellStart"/>
            <w:r w:rsidRPr="003C2642">
              <w:rPr>
                <w:rFonts w:eastAsiaTheme="minorEastAsia"/>
                <w:bCs/>
                <w:i/>
                <w:iCs/>
                <w:sz w:val="20"/>
                <w:szCs w:val="20"/>
                <w:lang w:eastAsia="zh-CN"/>
              </w:rPr>
              <w:t>PScell</w:t>
            </w:r>
            <w:proofErr w:type="spellEnd"/>
            <w:r w:rsidRPr="003C2642">
              <w:rPr>
                <w:rFonts w:eastAsiaTheme="minorEastAsia"/>
                <w:bCs/>
                <w:i/>
                <w:iCs/>
                <w:sz w:val="20"/>
                <w:szCs w:val="20"/>
                <w:lang w:eastAsia="zh-CN"/>
              </w:rPr>
              <w:t xml:space="preserve">. [There are no requirements if </w:t>
            </w:r>
            <w:proofErr w:type="spellStart"/>
            <w:r w:rsidRPr="003C2642">
              <w:rPr>
                <w:rFonts w:eastAsiaTheme="minorEastAsia"/>
                <w:bCs/>
                <w:i/>
                <w:iCs/>
                <w:sz w:val="20"/>
                <w:szCs w:val="20"/>
                <w:lang w:eastAsia="zh-CN"/>
              </w:rPr>
              <w:t>PSCell</w:t>
            </w:r>
            <w:proofErr w:type="spellEnd"/>
            <w:r w:rsidRPr="003C2642">
              <w:rPr>
                <w:rFonts w:eastAsiaTheme="minorEastAsia"/>
                <w:bCs/>
                <w:i/>
                <w:iCs/>
                <w:sz w:val="20"/>
                <w:szCs w:val="20"/>
                <w:lang w:eastAsia="zh-CN"/>
              </w:rPr>
              <w:t xml:space="preserve"> is unknown, or TCI state is unknown].</w:t>
            </w:r>
          </w:p>
        </w:tc>
      </w:tr>
    </w:tbl>
    <w:p w14:paraId="2BB8313A" w14:textId="77777777" w:rsidR="00437609" w:rsidRPr="003C2642" w:rsidRDefault="00437609" w:rsidP="00437609">
      <w:pPr>
        <w:spacing w:after="120"/>
        <w:jc w:val="both"/>
        <w:rPr>
          <w:b/>
          <w:sz w:val="24"/>
          <w:szCs w:val="24"/>
        </w:rPr>
      </w:pPr>
      <w:r w:rsidRPr="003C2642">
        <w:rPr>
          <w:b/>
          <w:sz w:val="24"/>
          <w:szCs w:val="24"/>
        </w:rPr>
        <w:t>Way Forward:</w:t>
      </w:r>
    </w:p>
    <w:p w14:paraId="544536A4" w14:textId="77777777" w:rsidR="00437609" w:rsidRPr="003C2642" w:rsidRDefault="00437609" w:rsidP="00437609">
      <w:pPr>
        <w:pStyle w:val="ListParagraph"/>
        <w:widowControl/>
        <w:numPr>
          <w:ilvl w:val="0"/>
          <w:numId w:val="22"/>
        </w:numPr>
        <w:overflowPunct w:val="0"/>
        <w:autoSpaceDE w:val="0"/>
        <w:autoSpaceDN w:val="0"/>
        <w:adjustRightInd w:val="0"/>
        <w:spacing w:after="120" w:line="240" w:lineRule="auto"/>
        <w:ind w:firstLineChars="0"/>
        <w:jc w:val="both"/>
        <w:textAlignment w:val="baseline"/>
        <w:rPr>
          <w:rFonts w:eastAsiaTheme="minorEastAsia"/>
          <w:bCs/>
          <w:iCs/>
          <w:sz w:val="24"/>
          <w:szCs w:val="24"/>
          <w:lang w:eastAsia="zh-CN"/>
        </w:rPr>
      </w:pPr>
      <w:r w:rsidRPr="003C2642">
        <w:rPr>
          <w:rFonts w:eastAsiaTheme="minorEastAsia"/>
          <w:bCs/>
          <w:iCs/>
          <w:sz w:val="24"/>
          <w:szCs w:val="24"/>
          <w:lang w:eastAsia="zh-CN"/>
        </w:rPr>
        <w:t xml:space="preserve"> For performance part in R18</w:t>
      </w:r>
    </w:p>
    <w:p w14:paraId="7E4E10BC" w14:textId="77777777" w:rsidR="00437609" w:rsidRPr="003C2642" w:rsidRDefault="00437609" w:rsidP="00437609">
      <w:pPr>
        <w:pStyle w:val="ListParagraph"/>
        <w:widowControl/>
        <w:numPr>
          <w:ilvl w:val="1"/>
          <w:numId w:val="22"/>
        </w:numPr>
        <w:overflowPunct w:val="0"/>
        <w:autoSpaceDE w:val="0"/>
        <w:autoSpaceDN w:val="0"/>
        <w:adjustRightInd w:val="0"/>
        <w:spacing w:after="120" w:line="240" w:lineRule="auto"/>
        <w:ind w:firstLineChars="0"/>
        <w:jc w:val="both"/>
        <w:textAlignment w:val="baseline"/>
        <w:rPr>
          <w:rFonts w:eastAsiaTheme="minorEastAsia"/>
          <w:bCs/>
          <w:iCs/>
          <w:sz w:val="24"/>
          <w:szCs w:val="24"/>
          <w:lang w:eastAsia="zh-CN"/>
        </w:rPr>
      </w:pPr>
      <w:r w:rsidRPr="003C2642">
        <w:rPr>
          <w:rFonts w:eastAsiaTheme="minorEastAsia"/>
          <w:bCs/>
          <w:iCs/>
          <w:sz w:val="24"/>
          <w:szCs w:val="24"/>
          <w:lang w:eastAsia="zh-CN"/>
        </w:rPr>
        <w:t>Option 1: Further discuss the test case to verify the procedure to RACH-based and RACH-less SCG activation in RRM performance part.</w:t>
      </w:r>
    </w:p>
    <w:p w14:paraId="13E4F05D" w14:textId="77777777" w:rsidR="00437609" w:rsidRPr="003C2642" w:rsidRDefault="00437609" w:rsidP="00437609">
      <w:pPr>
        <w:pStyle w:val="ListParagraph"/>
        <w:widowControl/>
        <w:numPr>
          <w:ilvl w:val="2"/>
          <w:numId w:val="22"/>
        </w:numPr>
        <w:overflowPunct w:val="0"/>
        <w:autoSpaceDE w:val="0"/>
        <w:autoSpaceDN w:val="0"/>
        <w:adjustRightInd w:val="0"/>
        <w:spacing w:after="120" w:line="240" w:lineRule="auto"/>
        <w:ind w:firstLineChars="0"/>
        <w:jc w:val="both"/>
        <w:textAlignment w:val="baseline"/>
        <w:rPr>
          <w:rFonts w:eastAsia="Malgun Gothic"/>
          <w:bCs/>
          <w:iCs/>
          <w:sz w:val="24"/>
          <w:szCs w:val="24"/>
          <w:lang w:eastAsia="ko-KR"/>
        </w:rPr>
      </w:pPr>
      <w:r w:rsidRPr="003C2642">
        <w:rPr>
          <w:rFonts w:eastAsiaTheme="minorEastAsia"/>
          <w:bCs/>
          <w:iCs/>
          <w:sz w:val="24"/>
          <w:szCs w:val="24"/>
          <w:lang w:eastAsia="zh-CN"/>
        </w:rPr>
        <w:t>Option 1a: Instead of changing the core requirement, verify UE behavior in certain test environment to avoid UE to fallback to RACH based activation.</w:t>
      </w:r>
    </w:p>
    <w:p w14:paraId="50E5E132" w14:textId="77777777" w:rsidR="00437609" w:rsidRPr="003C2642" w:rsidRDefault="00437609" w:rsidP="00437609">
      <w:pPr>
        <w:pStyle w:val="ListParagraph"/>
        <w:widowControl/>
        <w:numPr>
          <w:ilvl w:val="2"/>
          <w:numId w:val="22"/>
        </w:numPr>
        <w:overflowPunct w:val="0"/>
        <w:autoSpaceDE w:val="0"/>
        <w:autoSpaceDN w:val="0"/>
        <w:adjustRightInd w:val="0"/>
        <w:spacing w:after="120" w:line="240" w:lineRule="auto"/>
        <w:ind w:firstLineChars="0"/>
        <w:jc w:val="both"/>
        <w:textAlignment w:val="baseline"/>
        <w:rPr>
          <w:rFonts w:eastAsiaTheme="minorEastAsia"/>
          <w:bCs/>
          <w:iCs/>
          <w:sz w:val="24"/>
          <w:szCs w:val="24"/>
          <w:lang w:eastAsia="zh-CN"/>
        </w:rPr>
      </w:pPr>
      <w:r w:rsidRPr="003C2642">
        <w:rPr>
          <w:rFonts w:eastAsiaTheme="minorEastAsia"/>
          <w:bCs/>
          <w:iCs/>
          <w:sz w:val="24"/>
          <w:szCs w:val="24"/>
          <w:lang w:eastAsia="zh-CN"/>
        </w:rPr>
        <w:t xml:space="preserve">Option 1b: Update the current FR1-FR2 NR-DC SCG activation test case A.7.5.15 to guarantee the UE performance of RACH-less </w:t>
      </w:r>
      <w:proofErr w:type="spellStart"/>
      <w:r w:rsidRPr="003C2642">
        <w:rPr>
          <w:rFonts w:eastAsiaTheme="minorEastAsia"/>
          <w:bCs/>
          <w:iCs/>
          <w:sz w:val="24"/>
          <w:szCs w:val="24"/>
          <w:lang w:eastAsia="zh-CN"/>
        </w:rPr>
        <w:t>PSCell</w:t>
      </w:r>
      <w:proofErr w:type="spellEnd"/>
      <w:r w:rsidRPr="003C2642">
        <w:rPr>
          <w:rFonts w:eastAsiaTheme="minorEastAsia"/>
          <w:bCs/>
          <w:iCs/>
          <w:sz w:val="24"/>
          <w:szCs w:val="24"/>
          <w:lang w:eastAsia="zh-CN"/>
        </w:rPr>
        <w:t xml:space="preserve"> activation.</w:t>
      </w:r>
    </w:p>
    <w:p w14:paraId="27222240" w14:textId="7B3FB930" w:rsidR="00CA6D27" w:rsidRPr="003C2642" w:rsidRDefault="00437609" w:rsidP="00CA6D27">
      <w:pPr>
        <w:pStyle w:val="ListParagraph"/>
        <w:widowControl/>
        <w:numPr>
          <w:ilvl w:val="1"/>
          <w:numId w:val="22"/>
        </w:numPr>
        <w:overflowPunct w:val="0"/>
        <w:autoSpaceDE w:val="0"/>
        <w:autoSpaceDN w:val="0"/>
        <w:adjustRightInd w:val="0"/>
        <w:spacing w:after="120" w:line="240" w:lineRule="auto"/>
        <w:ind w:firstLineChars="0"/>
        <w:jc w:val="both"/>
        <w:textAlignment w:val="baseline"/>
        <w:rPr>
          <w:rFonts w:eastAsiaTheme="minorEastAsia"/>
          <w:bCs/>
          <w:iCs/>
          <w:sz w:val="24"/>
          <w:szCs w:val="24"/>
          <w:lang w:eastAsia="zh-CN"/>
        </w:rPr>
      </w:pPr>
      <w:r w:rsidRPr="003C2642">
        <w:rPr>
          <w:rFonts w:eastAsiaTheme="minorEastAsia"/>
          <w:bCs/>
          <w:iCs/>
          <w:sz w:val="24"/>
          <w:szCs w:val="24"/>
          <w:lang w:eastAsia="zh-CN"/>
        </w:rPr>
        <w:t>Others solutions are not precluded.</w:t>
      </w:r>
    </w:p>
    <w:p w14:paraId="36AF3258" w14:textId="77777777" w:rsidR="00A90C5E" w:rsidRPr="003C2642" w:rsidRDefault="00CA6D27" w:rsidP="00CA6D27">
      <w:pPr>
        <w:jc w:val="both"/>
        <w:rPr>
          <w:sz w:val="24"/>
          <w:szCs w:val="24"/>
          <w:lang w:val="en-GB" w:eastAsia="x-none"/>
        </w:rPr>
      </w:pPr>
      <w:r w:rsidRPr="003C2642">
        <w:rPr>
          <w:sz w:val="24"/>
          <w:szCs w:val="24"/>
          <w:lang w:val="en-GB" w:eastAsia="x-none"/>
        </w:rPr>
        <w:t>We observed the difference for TCI unknown/known conditions in different requirements of TS38.133, e.g., for TCI switching requirement and for this SCG activation requirement</w:t>
      </w:r>
      <w:r w:rsidR="00A90C5E" w:rsidRPr="003C2642">
        <w:rPr>
          <w:sz w:val="24"/>
          <w:szCs w:val="24"/>
          <w:lang w:val="en-GB" w:eastAsia="x-none"/>
        </w:rPr>
        <w:t xml:space="preserve">, as shown below, </w:t>
      </w:r>
    </w:p>
    <w:p w14:paraId="73324F6B" w14:textId="5F05D874" w:rsidR="00CA6D27" w:rsidRPr="003C2642" w:rsidRDefault="00A90C5E" w:rsidP="00A90C5E">
      <w:pPr>
        <w:pStyle w:val="ListParagraph"/>
        <w:numPr>
          <w:ilvl w:val="0"/>
          <w:numId w:val="39"/>
        </w:numPr>
        <w:spacing w:line="240" w:lineRule="auto"/>
        <w:ind w:firstLineChars="0"/>
        <w:jc w:val="both"/>
        <w:rPr>
          <w:sz w:val="24"/>
          <w:szCs w:val="24"/>
          <w:lang w:val="en-GB"/>
        </w:rPr>
      </w:pPr>
      <w:r w:rsidRPr="003C2642">
        <w:rPr>
          <w:sz w:val="24"/>
          <w:szCs w:val="24"/>
          <w:lang w:val="en-GB"/>
        </w:rPr>
        <w:t>T</w:t>
      </w:r>
      <w:r w:rsidR="00CA6D27" w:rsidRPr="003C2642">
        <w:rPr>
          <w:sz w:val="24"/>
          <w:szCs w:val="24"/>
          <w:lang w:val="en-GB"/>
        </w:rPr>
        <w:t xml:space="preserve">he known condition for TCI in </w:t>
      </w:r>
      <w:r w:rsidR="00CA6D27" w:rsidRPr="003C2642">
        <w:rPr>
          <w:b/>
          <w:bCs/>
          <w:sz w:val="24"/>
          <w:szCs w:val="24"/>
          <w:lang w:val="en-GB"/>
        </w:rPr>
        <w:t xml:space="preserve">SCG activation requirement </w:t>
      </w:r>
    </w:p>
    <w:tbl>
      <w:tblPr>
        <w:tblStyle w:val="TableGrid"/>
        <w:tblW w:w="9980" w:type="dxa"/>
        <w:tblLook w:val="04A0" w:firstRow="1" w:lastRow="0" w:firstColumn="1" w:lastColumn="0" w:noHBand="0" w:noVBand="1"/>
      </w:tblPr>
      <w:tblGrid>
        <w:gridCol w:w="9980"/>
      </w:tblGrid>
      <w:tr w:rsidR="00CA6D27" w:rsidRPr="003C2642" w14:paraId="49B9CE30" w14:textId="77777777" w:rsidTr="00EE37A7">
        <w:trPr>
          <w:trHeight w:val="1416"/>
        </w:trPr>
        <w:tc>
          <w:tcPr>
            <w:tcW w:w="9980" w:type="dxa"/>
          </w:tcPr>
          <w:p w14:paraId="3D11F190" w14:textId="77777777" w:rsidR="00A90C5E" w:rsidRPr="003C2642" w:rsidRDefault="00A90C5E" w:rsidP="00EE37A7">
            <w:pPr>
              <w:spacing w:after="0"/>
              <w:ind w:leftChars="90" w:left="180"/>
              <w:rPr>
                <w:rFonts w:eastAsia="Malgun Gothic"/>
                <w:lang w:eastAsia="ko-KR"/>
              </w:rPr>
            </w:pPr>
            <w:r w:rsidRPr="003C2642">
              <w:lastRenderedPageBreak/>
              <w:t>If the UE is configured to perform BFD while the SCG is deactivated</w:t>
            </w:r>
          </w:p>
          <w:p w14:paraId="746D0736" w14:textId="77777777" w:rsidR="00A90C5E" w:rsidRPr="003C2642" w:rsidRDefault="00A90C5E" w:rsidP="00EE37A7">
            <w:pPr>
              <w:pStyle w:val="B1"/>
            </w:pPr>
            <w:r w:rsidRPr="003C2642">
              <w:rPr>
                <w:lang w:eastAsia="zh-CN"/>
              </w:rPr>
              <w:t>-</w:t>
            </w:r>
            <w:r w:rsidRPr="003C2642">
              <w:rPr>
                <w:lang w:eastAsia="zh-CN"/>
              </w:rPr>
              <w:tab/>
            </w:r>
            <w:r w:rsidRPr="003C2642">
              <w:rPr>
                <w:rFonts w:eastAsia="Malgun Gothic" w:cs="v4.2.0"/>
                <w:lang w:eastAsia="zh-CN"/>
              </w:rPr>
              <w:t>The TCI state is known if the following conditions are met:</w:t>
            </w:r>
          </w:p>
          <w:p w14:paraId="15BAA405" w14:textId="77777777" w:rsidR="00A90C5E" w:rsidRPr="003C2642" w:rsidRDefault="00A90C5E" w:rsidP="00EE37A7">
            <w:pPr>
              <w:pStyle w:val="B2"/>
            </w:pPr>
            <w:r w:rsidRPr="003C2642">
              <w:t>-</w:t>
            </w:r>
            <w:r w:rsidRPr="003C2642">
              <w:tab/>
              <w:t xml:space="preserve">During the period from the </w:t>
            </w:r>
            <w:proofErr w:type="spellStart"/>
            <w:r w:rsidRPr="003C2642">
              <w:t>PSCell</w:t>
            </w:r>
            <w:proofErr w:type="spellEnd"/>
            <w:r w:rsidRPr="003C2642">
              <w:t xml:space="preserve"> deactivation to the completion of </w:t>
            </w:r>
            <w:proofErr w:type="spellStart"/>
            <w:r w:rsidRPr="003C2642">
              <w:t>PSCell</w:t>
            </w:r>
            <w:proofErr w:type="spellEnd"/>
            <w:r w:rsidRPr="003C2642">
              <w:t xml:space="preserve"> activation, while </w:t>
            </w:r>
            <w:proofErr w:type="spellStart"/>
            <w:r w:rsidRPr="003C2642">
              <w:t>PSCell</w:t>
            </w:r>
            <w:proofErr w:type="spellEnd"/>
            <w:r w:rsidRPr="003C2642">
              <w:t xml:space="preserve"> was deactivated, </w:t>
            </w:r>
          </w:p>
          <w:p w14:paraId="343321F8" w14:textId="77777777" w:rsidR="00A90C5E" w:rsidRPr="003C2642" w:rsidRDefault="00A90C5E" w:rsidP="00EE37A7">
            <w:pPr>
              <w:pStyle w:val="B2"/>
            </w:pPr>
            <w:r w:rsidRPr="003C2642">
              <w:t>-</w:t>
            </w:r>
            <w:r w:rsidRPr="003C2642">
              <w:tab/>
              <w:t>UE has not detected beam failure</w:t>
            </w:r>
          </w:p>
          <w:p w14:paraId="6C1DAE6F" w14:textId="29CC9262" w:rsidR="00CA6D27" w:rsidRPr="003C2642" w:rsidRDefault="00A90C5E" w:rsidP="00EE37A7">
            <w:pPr>
              <w:pStyle w:val="B1"/>
              <w:rPr>
                <w:rFonts w:eastAsiaTheme="minorEastAsia"/>
                <w:lang w:eastAsia="zh-CN"/>
              </w:rPr>
            </w:pPr>
            <w:r w:rsidRPr="003C2642">
              <w:rPr>
                <w:rFonts w:eastAsia="Malgun Gothic"/>
                <w:lang w:eastAsia="zh-CN"/>
              </w:rPr>
              <w:t>-</w:t>
            </w:r>
            <w:r w:rsidRPr="003C2642">
              <w:rPr>
                <w:rFonts w:eastAsia="Malgun Gothic"/>
                <w:lang w:eastAsia="zh-CN"/>
              </w:rPr>
              <w:tab/>
              <w:t>Otherwise, the TCI state is unknown.</w:t>
            </w:r>
          </w:p>
        </w:tc>
      </w:tr>
    </w:tbl>
    <w:p w14:paraId="7827D6A2" w14:textId="77777777" w:rsidR="00CA6D27" w:rsidRPr="003C2642" w:rsidRDefault="00CA6D27" w:rsidP="00CA6D27">
      <w:pPr>
        <w:rPr>
          <w:sz w:val="24"/>
          <w:szCs w:val="24"/>
          <w:lang w:val="en-GB" w:eastAsia="x-none"/>
        </w:rPr>
      </w:pPr>
    </w:p>
    <w:p w14:paraId="51006267" w14:textId="40C19157" w:rsidR="00A90C5E" w:rsidRPr="003C2642" w:rsidRDefault="00A90C5E" w:rsidP="00A90C5E">
      <w:pPr>
        <w:pStyle w:val="ListParagraph"/>
        <w:numPr>
          <w:ilvl w:val="0"/>
          <w:numId w:val="39"/>
        </w:numPr>
        <w:spacing w:line="240" w:lineRule="auto"/>
        <w:ind w:firstLineChars="0"/>
        <w:jc w:val="both"/>
        <w:rPr>
          <w:sz w:val="24"/>
          <w:szCs w:val="24"/>
          <w:lang w:val="en-GB"/>
        </w:rPr>
      </w:pPr>
      <w:r w:rsidRPr="003C2642">
        <w:rPr>
          <w:sz w:val="24"/>
          <w:szCs w:val="24"/>
          <w:lang w:val="en-GB"/>
        </w:rPr>
        <w:t xml:space="preserve">The known condition for TCI in </w:t>
      </w:r>
      <w:r w:rsidRPr="003C2642">
        <w:rPr>
          <w:b/>
          <w:bCs/>
          <w:sz w:val="24"/>
          <w:szCs w:val="24"/>
          <w:lang w:val="en-GB"/>
        </w:rPr>
        <w:t xml:space="preserve">active TCI switching </w:t>
      </w:r>
      <w:proofErr w:type="gramStart"/>
      <w:r w:rsidRPr="003C2642">
        <w:rPr>
          <w:b/>
          <w:bCs/>
          <w:sz w:val="24"/>
          <w:szCs w:val="24"/>
          <w:lang w:val="en-GB"/>
        </w:rPr>
        <w:t>requirement</w:t>
      </w:r>
      <w:proofErr w:type="gramEnd"/>
    </w:p>
    <w:tbl>
      <w:tblPr>
        <w:tblStyle w:val="TableGrid"/>
        <w:tblW w:w="9958" w:type="dxa"/>
        <w:tblLook w:val="04A0" w:firstRow="1" w:lastRow="0" w:firstColumn="1" w:lastColumn="0" w:noHBand="0" w:noVBand="1"/>
      </w:tblPr>
      <w:tblGrid>
        <w:gridCol w:w="9958"/>
      </w:tblGrid>
      <w:tr w:rsidR="00A90C5E" w:rsidRPr="003C2642" w14:paraId="26C32DAF" w14:textId="77777777" w:rsidTr="00EE37A7">
        <w:trPr>
          <w:trHeight w:val="2066"/>
        </w:trPr>
        <w:tc>
          <w:tcPr>
            <w:tcW w:w="9958" w:type="dxa"/>
          </w:tcPr>
          <w:p w14:paraId="6169BA6D" w14:textId="77777777" w:rsidR="00EE37A7" w:rsidRPr="003C2642" w:rsidRDefault="00EE37A7" w:rsidP="00EE37A7">
            <w:pPr>
              <w:keepNext/>
              <w:keepLines/>
              <w:spacing w:after="0"/>
              <w:ind w:left="1134" w:hanging="1134"/>
              <w:outlineLvl w:val="2"/>
              <w:rPr>
                <w:rFonts w:ascii="Arial" w:hAnsi="Arial"/>
              </w:rPr>
            </w:pPr>
            <w:r w:rsidRPr="003C2642">
              <w:rPr>
                <w:rFonts w:ascii="Arial" w:hAnsi="Arial"/>
              </w:rPr>
              <w:t>8.15.2</w:t>
            </w:r>
            <w:r w:rsidRPr="003C2642">
              <w:rPr>
                <w:rFonts w:ascii="Arial" w:hAnsi="Arial"/>
              </w:rPr>
              <w:tab/>
              <w:t>Known conditions for downlink TCI state</w:t>
            </w:r>
          </w:p>
          <w:p w14:paraId="3021C82E" w14:textId="77777777" w:rsidR="00EE37A7" w:rsidRPr="003C2642" w:rsidRDefault="00EE37A7" w:rsidP="00EE37A7">
            <w:pPr>
              <w:tabs>
                <w:tab w:val="left" w:pos="0"/>
              </w:tabs>
              <w:spacing w:after="0"/>
              <w:rPr>
                <w:rFonts w:eastAsia="Malgun Gothic" w:cs="v4.2.0"/>
              </w:rPr>
            </w:pPr>
            <w:r w:rsidRPr="003C2642">
              <w:rPr>
                <w:rFonts w:eastAsia="Malgun Gothic" w:cs="v4.2.0"/>
              </w:rPr>
              <w:t>The downlink TCI state is known if the following conditions are met:</w:t>
            </w:r>
          </w:p>
          <w:p w14:paraId="1B096BB9" w14:textId="77777777" w:rsidR="00EE37A7" w:rsidRPr="003C2642" w:rsidRDefault="00EE37A7" w:rsidP="00EE37A7">
            <w:pPr>
              <w:pStyle w:val="B1"/>
            </w:pPr>
            <w:r w:rsidRPr="003C2642">
              <w:rPr>
                <w:lang w:eastAsia="zh-CN"/>
              </w:rPr>
              <w:t>-</w:t>
            </w:r>
            <w:r w:rsidRPr="003C2642">
              <w:rPr>
                <w:lang w:eastAsia="zh-CN"/>
              </w:rPr>
              <w:tab/>
              <w:t xml:space="preserve">During the period from the last transmission of the RS resource used for the L1-RSRP measurement reporting </w:t>
            </w:r>
            <w:r w:rsidRPr="003C2642">
              <w:t xml:space="preserve">for the target </w:t>
            </w:r>
            <w:r w:rsidRPr="003C2642">
              <w:rPr>
                <w:rFonts w:eastAsia="Malgun Gothic" w:cs="v4.2.0"/>
                <w:lang w:eastAsia="zh-CN"/>
              </w:rPr>
              <w:t xml:space="preserve">downlink </w:t>
            </w:r>
            <w:r w:rsidRPr="003C2642">
              <w:t xml:space="preserve">TCI state to the completion of active </w:t>
            </w:r>
            <w:r w:rsidRPr="003C2642">
              <w:rPr>
                <w:rFonts w:eastAsia="Malgun Gothic" w:cs="v4.2.0"/>
                <w:lang w:eastAsia="zh-CN"/>
              </w:rPr>
              <w:t xml:space="preserve">downlink </w:t>
            </w:r>
            <w:r w:rsidRPr="003C2642">
              <w:t xml:space="preserve">TCI state switch, where the RS resource for L1-RSRP measurement is the RS in target </w:t>
            </w:r>
            <w:r w:rsidRPr="003C2642">
              <w:rPr>
                <w:rFonts w:eastAsia="Malgun Gothic" w:cs="v4.2.0"/>
                <w:lang w:eastAsia="zh-CN"/>
              </w:rPr>
              <w:t xml:space="preserve">downlink </w:t>
            </w:r>
            <w:r w:rsidRPr="003C2642">
              <w:t xml:space="preserve">TCI state or </w:t>
            </w:r>
            <w:proofErr w:type="spellStart"/>
            <w:r w:rsidRPr="003C2642">
              <w:t>QCLed</w:t>
            </w:r>
            <w:proofErr w:type="spellEnd"/>
            <w:r w:rsidRPr="003C2642">
              <w:t xml:space="preserve"> to the target </w:t>
            </w:r>
            <w:r w:rsidRPr="003C2642">
              <w:rPr>
                <w:rFonts w:eastAsia="Malgun Gothic" w:cs="v4.2.0"/>
                <w:lang w:eastAsia="zh-CN"/>
              </w:rPr>
              <w:t xml:space="preserve">downlink </w:t>
            </w:r>
            <w:r w:rsidRPr="003C2642">
              <w:t>TCI state</w:t>
            </w:r>
          </w:p>
          <w:p w14:paraId="537657F8" w14:textId="77777777" w:rsidR="00EE37A7" w:rsidRPr="003C2642" w:rsidRDefault="00EE37A7" w:rsidP="00EE37A7">
            <w:pPr>
              <w:pStyle w:val="B2"/>
            </w:pPr>
            <w:r w:rsidRPr="003C2642">
              <w:t>-</w:t>
            </w:r>
            <w:r w:rsidRPr="003C2642">
              <w:tab/>
            </w:r>
            <w:r w:rsidRPr="003C2642">
              <w:rPr>
                <w:rFonts w:eastAsia="Malgun Gothic" w:cs="v4.2.0"/>
              </w:rPr>
              <w:t xml:space="preserve">Downlink </w:t>
            </w:r>
            <w:r w:rsidRPr="003C2642">
              <w:t xml:space="preserve">TCI state switch command is received within 1280 </w:t>
            </w:r>
            <w:proofErr w:type="spellStart"/>
            <w:r w:rsidRPr="003C2642">
              <w:t>ms</w:t>
            </w:r>
            <w:proofErr w:type="spellEnd"/>
            <w:r w:rsidRPr="003C2642">
              <w:t xml:space="preserve"> upon the last transmission of the RS resource for beam reporting or measurement</w:t>
            </w:r>
          </w:p>
          <w:p w14:paraId="7E19B508" w14:textId="77777777" w:rsidR="00EE37A7" w:rsidRPr="003C2642" w:rsidRDefault="00EE37A7" w:rsidP="00EE37A7">
            <w:pPr>
              <w:pStyle w:val="B2"/>
            </w:pPr>
            <w:r w:rsidRPr="003C2642">
              <w:t>-</w:t>
            </w:r>
            <w:r w:rsidRPr="003C2642">
              <w:tab/>
              <w:t xml:space="preserve">The UE has sent at least 1 L1-RSRP report for the target </w:t>
            </w:r>
            <w:r w:rsidRPr="003C2642">
              <w:rPr>
                <w:rFonts w:eastAsia="Malgun Gothic" w:cs="v4.2.0"/>
              </w:rPr>
              <w:t xml:space="preserve">downlink </w:t>
            </w:r>
            <w:r w:rsidRPr="003C2642">
              <w:t xml:space="preserve">TCI state before the </w:t>
            </w:r>
            <w:r w:rsidRPr="003C2642">
              <w:rPr>
                <w:rFonts w:eastAsia="Malgun Gothic" w:cs="v4.2.0"/>
              </w:rPr>
              <w:t xml:space="preserve">downlink </w:t>
            </w:r>
            <w:r w:rsidRPr="003C2642">
              <w:t>TCI state switch command</w:t>
            </w:r>
          </w:p>
          <w:p w14:paraId="3B430258" w14:textId="77777777" w:rsidR="00EE37A7" w:rsidRPr="003C2642" w:rsidRDefault="00EE37A7" w:rsidP="00EE37A7">
            <w:pPr>
              <w:pStyle w:val="B2"/>
            </w:pPr>
            <w:r w:rsidRPr="003C2642">
              <w:t>-</w:t>
            </w:r>
            <w:r w:rsidRPr="003C2642">
              <w:tab/>
              <w:t xml:space="preserve">The target </w:t>
            </w:r>
            <w:r w:rsidRPr="003C2642">
              <w:rPr>
                <w:rFonts w:eastAsia="Malgun Gothic" w:cs="v4.2.0"/>
              </w:rPr>
              <w:t xml:space="preserve">downlink </w:t>
            </w:r>
            <w:r w:rsidRPr="003C2642">
              <w:t>TCI state remains detectable during the</w:t>
            </w:r>
            <w:r w:rsidRPr="003C2642">
              <w:rPr>
                <w:rFonts w:eastAsia="Malgun Gothic" w:cs="v4.2.0"/>
              </w:rPr>
              <w:t xml:space="preserve"> downlink</w:t>
            </w:r>
            <w:r w:rsidRPr="003C2642">
              <w:t xml:space="preserve"> TCI state switching period</w:t>
            </w:r>
          </w:p>
          <w:p w14:paraId="14BDCF5A" w14:textId="77777777" w:rsidR="00EE37A7" w:rsidRPr="003C2642" w:rsidRDefault="00EE37A7" w:rsidP="00EE37A7">
            <w:pPr>
              <w:pStyle w:val="B2"/>
            </w:pPr>
            <w:r w:rsidRPr="003C2642">
              <w:t>-</w:t>
            </w:r>
            <w:r w:rsidRPr="003C2642">
              <w:tab/>
              <w:t xml:space="preserve">The SSB associated with the </w:t>
            </w:r>
            <w:r w:rsidRPr="003C2642">
              <w:rPr>
                <w:rFonts w:eastAsia="Malgun Gothic" w:cs="v4.2.0"/>
              </w:rPr>
              <w:t xml:space="preserve">downlink </w:t>
            </w:r>
            <w:r w:rsidRPr="003C2642">
              <w:t xml:space="preserve">TCI state remain detectable during the </w:t>
            </w:r>
            <w:r w:rsidRPr="003C2642">
              <w:rPr>
                <w:rFonts w:eastAsia="Malgun Gothic" w:cs="v4.2.0"/>
              </w:rPr>
              <w:t xml:space="preserve">downlink </w:t>
            </w:r>
            <w:r w:rsidRPr="003C2642">
              <w:t>TCI switching period</w:t>
            </w:r>
          </w:p>
          <w:p w14:paraId="50C859F4" w14:textId="77777777" w:rsidR="00EE37A7" w:rsidRPr="003C2642" w:rsidRDefault="00EE37A7" w:rsidP="00EE37A7">
            <w:pPr>
              <w:pStyle w:val="B3"/>
            </w:pPr>
            <w:r w:rsidRPr="003C2642">
              <w:t>-</w:t>
            </w:r>
            <w:r w:rsidRPr="003C2642">
              <w:tab/>
              <w:t xml:space="preserve">SNR of the </w:t>
            </w:r>
            <w:r w:rsidRPr="003C2642">
              <w:rPr>
                <w:rFonts w:eastAsia="Malgun Gothic" w:cs="v4.2.0"/>
              </w:rPr>
              <w:t xml:space="preserve">downlink </w:t>
            </w:r>
            <w:r w:rsidRPr="003C2642">
              <w:t xml:space="preserve">TCI state </w:t>
            </w:r>
            <w:r w:rsidRPr="003C2642">
              <w:rPr>
                <w:rFonts w:eastAsia="Calibri"/>
              </w:rPr>
              <w:t>≥</w:t>
            </w:r>
            <w:r w:rsidRPr="003C2642">
              <w:t xml:space="preserve"> -3dB</w:t>
            </w:r>
          </w:p>
          <w:p w14:paraId="312FD091" w14:textId="77777777" w:rsidR="00EE37A7" w:rsidRPr="003C2642" w:rsidRDefault="00EE37A7" w:rsidP="00EE37A7">
            <w:pPr>
              <w:pStyle w:val="B3"/>
            </w:pPr>
            <w:r w:rsidRPr="003C2642">
              <w:t>-</w:t>
            </w:r>
            <w:r w:rsidRPr="003C2642">
              <w:tab/>
              <w:t>The SSB can be associated with either the serving cell PCI or a PCI different from serving cell PCI.</w:t>
            </w:r>
          </w:p>
          <w:p w14:paraId="16CBE2A9" w14:textId="446FD303" w:rsidR="00A90C5E" w:rsidRPr="003C2642" w:rsidRDefault="00EE37A7" w:rsidP="00EE37A7">
            <w:pPr>
              <w:spacing w:after="0"/>
              <w:rPr>
                <w:sz w:val="24"/>
                <w:szCs w:val="24"/>
              </w:rPr>
            </w:pPr>
            <w:r w:rsidRPr="003C2642">
              <w:rPr>
                <w:rFonts w:eastAsia="Malgun Gothic"/>
              </w:rPr>
              <w:t xml:space="preserve">Otherwise, the </w:t>
            </w:r>
            <w:r w:rsidRPr="003C2642">
              <w:rPr>
                <w:rFonts w:eastAsia="Malgun Gothic" w:cs="v4.2.0"/>
              </w:rPr>
              <w:t xml:space="preserve">downlink </w:t>
            </w:r>
            <w:r w:rsidRPr="003C2642">
              <w:rPr>
                <w:rFonts w:eastAsia="Malgun Gothic"/>
              </w:rPr>
              <w:t>TCI state is unknown.</w:t>
            </w:r>
          </w:p>
        </w:tc>
      </w:tr>
    </w:tbl>
    <w:p w14:paraId="525A7473" w14:textId="60ADF13E" w:rsidR="00CA6D27" w:rsidRPr="003C2642" w:rsidRDefault="00CA6D27" w:rsidP="00CA6D27">
      <w:pPr>
        <w:jc w:val="both"/>
        <w:rPr>
          <w:sz w:val="24"/>
          <w:szCs w:val="24"/>
          <w:lang w:val="en-GB" w:eastAsia="x-none"/>
        </w:rPr>
      </w:pPr>
      <w:r w:rsidRPr="003C2642">
        <w:rPr>
          <w:sz w:val="24"/>
          <w:szCs w:val="24"/>
          <w:lang w:val="en-GB" w:eastAsia="x-none"/>
        </w:rPr>
        <w:t>Based on the definition of unknown TCI</w:t>
      </w:r>
      <w:r w:rsidR="00AF71D8" w:rsidRPr="003C2642">
        <w:rPr>
          <w:sz w:val="24"/>
          <w:szCs w:val="24"/>
          <w:lang w:val="en-GB" w:eastAsia="x-none"/>
        </w:rPr>
        <w:t xml:space="preserve"> in SCG activation requirement</w:t>
      </w:r>
      <w:r w:rsidRPr="003C2642">
        <w:rPr>
          <w:sz w:val="24"/>
          <w:szCs w:val="24"/>
          <w:lang w:val="en-GB" w:eastAsia="x-none"/>
        </w:rPr>
        <w:t xml:space="preserve">, that means UE may encounter the beam failure of the </w:t>
      </w:r>
      <w:proofErr w:type="spellStart"/>
      <w:r w:rsidRPr="003C2642">
        <w:rPr>
          <w:sz w:val="24"/>
          <w:szCs w:val="24"/>
          <w:lang w:val="en-GB" w:eastAsia="x-none"/>
        </w:rPr>
        <w:t>PSCell</w:t>
      </w:r>
      <w:proofErr w:type="spellEnd"/>
      <w:r w:rsidRPr="003C2642">
        <w:rPr>
          <w:sz w:val="24"/>
          <w:szCs w:val="24"/>
          <w:lang w:val="en-GB" w:eastAsia="x-none"/>
        </w:rPr>
        <w:t>.</w:t>
      </w:r>
      <w:r w:rsidR="00AF71D8" w:rsidRPr="003C2642">
        <w:rPr>
          <w:sz w:val="24"/>
          <w:szCs w:val="24"/>
          <w:lang w:val="en-GB" w:eastAsia="x-none"/>
        </w:rPr>
        <w:t xml:space="preserve"> RAN4 agreed that no requirement shall be defined for this case when UE detected either BFD or RLF on the deactivated </w:t>
      </w:r>
      <w:proofErr w:type="spellStart"/>
      <w:r w:rsidR="00AF71D8" w:rsidRPr="003C2642">
        <w:rPr>
          <w:sz w:val="24"/>
          <w:szCs w:val="24"/>
          <w:lang w:val="en-GB" w:eastAsia="x-none"/>
        </w:rPr>
        <w:t>PSCell</w:t>
      </w:r>
      <w:proofErr w:type="spellEnd"/>
      <w:r w:rsidR="00AF71D8" w:rsidRPr="003C2642">
        <w:rPr>
          <w:sz w:val="24"/>
          <w:szCs w:val="24"/>
          <w:lang w:val="en-GB" w:eastAsia="x-none"/>
        </w:rPr>
        <w:t xml:space="preserve"> during RACH-less SCG activation as well as the unknown </w:t>
      </w:r>
      <w:proofErr w:type="spellStart"/>
      <w:r w:rsidR="00AF71D8" w:rsidRPr="003C2642">
        <w:rPr>
          <w:sz w:val="24"/>
          <w:szCs w:val="24"/>
          <w:lang w:val="en-GB" w:eastAsia="x-none"/>
        </w:rPr>
        <w:t>PSCell</w:t>
      </w:r>
      <w:proofErr w:type="spellEnd"/>
      <w:r w:rsidR="00AF71D8" w:rsidRPr="003C2642">
        <w:rPr>
          <w:sz w:val="24"/>
          <w:szCs w:val="24"/>
          <w:lang w:val="en-GB" w:eastAsia="x-none"/>
        </w:rPr>
        <w:t xml:space="preserve"> case. Thus, we think with the current TCI known/unknown condition, it’s still clear for requirement applicability. </w:t>
      </w:r>
    </w:p>
    <w:p w14:paraId="614468B1" w14:textId="71EB5AC4" w:rsidR="00AF71D8" w:rsidRPr="003C2642" w:rsidRDefault="00AF71D8" w:rsidP="00CA6D27">
      <w:pPr>
        <w:jc w:val="both"/>
        <w:rPr>
          <w:sz w:val="24"/>
          <w:szCs w:val="24"/>
          <w:lang w:val="en-GB" w:eastAsia="x-none"/>
        </w:rPr>
      </w:pPr>
      <w:r w:rsidRPr="003C2642">
        <w:rPr>
          <w:sz w:val="24"/>
          <w:szCs w:val="24"/>
          <w:lang w:val="en-GB" w:eastAsia="x-none"/>
        </w:rPr>
        <w:t xml:space="preserve">Regarding the </w:t>
      </w:r>
      <w:proofErr w:type="spellStart"/>
      <w:r w:rsidRPr="003C2642">
        <w:rPr>
          <w:sz w:val="24"/>
          <w:szCs w:val="24"/>
          <w:lang w:val="en-GB" w:eastAsia="x-none"/>
        </w:rPr>
        <w:t>Tsearch</w:t>
      </w:r>
      <w:proofErr w:type="spellEnd"/>
      <w:r w:rsidRPr="003C2642">
        <w:rPr>
          <w:sz w:val="24"/>
          <w:szCs w:val="24"/>
          <w:lang w:val="en-GB" w:eastAsia="x-none"/>
        </w:rPr>
        <w:t xml:space="preserve"> for RACH-based case, the SNR side condition is above -2dB, and </w:t>
      </w:r>
      <w:r w:rsidRPr="003C2642">
        <w:rPr>
          <w:rFonts w:hint="eastAsia"/>
          <w:sz w:val="24"/>
          <w:szCs w:val="24"/>
          <w:lang w:val="en-GB"/>
        </w:rPr>
        <w:t>therefore</w:t>
      </w:r>
      <w:r w:rsidRPr="003C2642">
        <w:rPr>
          <w:sz w:val="24"/>
          <w:szCs w:val="24"/>
        </w:rPr>
        <w:t xml:space="preserve"> we think the RLF/Beam-failure shall not be assumed in this case. Moreover, </w:t>
      </w:r>
      <w:proofErr w:type="gramStart"/>
      <w:r w:rsidRPr="003C2642">
        <w:rPr>
          <w:sz w:val="24"/>
          <w:szCs w:val="24"/>
        </w:rPr>
        <w:t>as long as</w:t>
      </w:r>
      <w:proofErr w:type="gramEnd"/>
      <w:r w:rsidRPr="003C2642">
        <w:rPr>
          <w:sz w:val="24"/>
          <w:szCs w:val="24"/>
        </w:rPr>
        <w:t xml:space="preserve"> the </w:t>
      </w:r>
      <w:r w:rsidR="00BF2CAA" w:rsidRPr="003C2642">
        <w:rPr>
          <w:sz w:val="24"/>
          <w:szCs w:val="24"/>
        </w:rPr>
        <w:t xml:space="preserve">target </w:t>
      </w:r>
      <w:r w:rsidRPr="003C2642">
        <w:rPr>
          <w:sz w:val="24"/>
          <w:szCs w:val="24"/>
        </w:rPr>
        <w:t>cell is unknown</w:t>
      </w:r>
      <w:r w:rsidR="002041EA" w:rsidRPr="003C2642">
        <w:rPr>
          <w:sz w:val="24"/>
          <w:szCs w:val="24"/>
        </w:rPr>
        <w:t xml:space="preserve">, </w:t>
      </w:r>
      <w:r w:rsidR="00BF2CAA" w:rsidRPr="003C2642">
        <w:rPr>
          <w:sz w:val="24"/>
          <w:szCs w:val="24"/>
        </w:rPr>
        <w:t xml:space="preserve">the inter-frequency HO delay could be reused here for SCG activation, i.e., 3 samples for </w:t>
      </w:r>
      <w:proofErr w:type="spellStart"/>
      <w:r w:rsidR="00BF2CAA" w:rsidRPr="003C2642">
        <w:rPr>
          <w:sz w:val="24"/>
          <w:szCs w:val="24"/>
        </w:rPr>
        <w:t>Tsearch</w:t>
      </w:r>
      <w:proofErr w:type="spellEnd"/>
      <w:r w:rsidR="00BF2CAA" w:rsidRPr="003C2642">
        <w:rPr>
          <w:sz w:val="24"/>
          <w:szCs w:val="24"/>
        </w:rPr>
        <w:t xml:space="preserve">. </w:t>
      </w:r>
      <w:r w:rsidR="00EF195F" w:rsidRPr="003C2642">
        <w:rPr>
          <w:sz w:val="24"/>
          <w:szCs w:val="24"/>
        </w:rPr>
        <w:t xml:space="preserve">Beam failure and link failure indication is triggered based on multiple samples’ evaluation and need to meet the counter and timer, which means the failure indication would have a big delay from when the channel condition turns poor; and </w:t>
      </w:r>
      <w:proofErr w:type="gramStart"/>
      <w:r w:rsidR="00EF195F" w:rsidRPr="003C2642">
        <w:rPr>
          <w:sz w:val="24"/>
          <w:szCs w:val="24"/>
        </w:rPr>
        <w:t>therefore</w:t>
      </w:r>
      <w:proofErr w:type="gramEnd"/>
      <w:r w:rsidR="00EF195F" w:rsidRPr="003C2642">
        <w:rPr>
          <w:sz w:val="24"/>
          <w:szCs w:val="24"/>
        </w:rPr>
        <w:t xml:space="preserve"> it’s very difficult to specify requirement based on such sub-cases in our view. </w:t>
      </w:r>
    </w:p>
    <w:p w14:paraId="571F710C" w14:textId="751F545F" w:rsidR="008F175D" w:rsidRPr="003C2642" w:rsidRDefault="00022C55" w:rsidP="00CA6D27">
      <w:pPr>
        <w:jc w:val="both"/>
        <w:rPr>
          <w:rFonts w:eastAsiaTheme="minorEastAsia"/>
          <w:bCs/>
          <w:iCs/>
          <w:sz w:val="24"/>
          <w:szCs w:val="24"/>
        </w:rPr>
      </w:pPr>
      <w:r w:rsidRPr="003C2642">
        <w:rPr>
          <w:sz w:val="24"/>
          <w:szCs w:val="24"/>
          <w:lang w:val="en-GB" w:eastAsia="x-none"/>
        </w:rPr>
        <w:t xml:space="preserve">However, in last meeting, companies proposed to use test case to verify correct UE </w:t>
      </w:r>
      <w:proofErr w:type="spellStart"/>
      <w:r w:rsidRPr="003C2642">
        <w:rPr>
          <w:sz w:val="24"/>
          <w:szCs w:val="24"/>
          <w:lang w:val="en-GB" w:eastAsia="x-none"/>
        </w:rPr>
        <w:t>behavior</w:t>
      </w:r>
      <w:proofErr w:type="spellEnd"/>
      <w:r w:rsidRPr="003C2642">
        <w:rPr>
          <w:sz w:val="24"/>
          <w:szCs w:val="24"/>
          <w:lang w:val="en-GB" w:eastAsia="x-none"/>
        </w:rPr>
        <w:t>, e.g., when the channel condition is good enough, even without L3 reporting (cell is unknown)</w:t>
      </w:r>
      <w:r w:rsidR="008F175D" w:rsidRPr="003C2642">
        <w:rPr>
          <w:sz w:val="24"/>
          <w:szCs w:val="24"/>
          <w:lang w:val="en-GB" w:eastAsia="x-none"/>
        </w:rPr>
        <w:t xml:space="preserve"> like mentioned in </w:t>
      </w:r>
      <w:r w:rsidR="008F175D" w:rsidRPr="003C2642">
        <w:rPr>
          <w:rFonts w:eastAsiaTheme="minorEastAsia"/>
          <w:bCs/>
          <w:iCs/>
          <w:sz w:val="24"/>
          <w:szCs w:val="24"/>
        </w:rPr>
        <w:t>R4-2320472</w:t>
      </w:r>
      <w:r w:rsidRPr="003C2642">
        <w:rPr>
          <w:sz w:val="24"/>
          <w:szCs w:val="24"/>
          <w:lang w:val="en-GB" w:eastAsia="x-none"/>
        </w:rPr>
        <w:t xml:space="preserve">, UE shall not fall back to RACH based </w:t>
      </w:r>
      <w:proofErr w:type="spellStart"/>
      <w:r w:rsidRPr="003C2642">
        <w:rPr>
          <w:sz w:val="24"/>
          <w:szCs w:val="24"/>
          <w:lang w:val="en-GB" w:eastAsia="x-none"/>
        </w:rPr>
        <w:t>PSCell</w:t>
      </w:r>
      <w:proofErr w:type="spellEnd"/>
      <w:r w:rsidRPr="003C2642">
        <w:rPr>
          <w:sz w:val="24"/>
          <w:szCs w:val="24"/>
          <w:lang w:val="en-GB" w:eastAsia="x-none"/>
        </w:rPr>
        <w:t xml:space="preserve"> activation</w:t>
      </w:r>
      <w:r w:rsidR="008F175D" w:rsidRPr="003C2642">
        <w:rPr>
          <w:sz w:val="24"/>
          <w:szCs w:val="24"/>
          <w:lang w:val="en-GB" w:eastAsia="x-none"/>
        </w:rPr>
        <w:t xml:space="preserve"> to violate the RAN2 spec</w:t>
      </w:r>
      <w:r w:rsidRPr="003C2642">
        <w:rPr>
          <w:sz w:val="24"/>
          <w:szCs w:val="24"/>
          <w:lang w:val="en-GB" w:eastAsia="x-none"/>
        </w:rPr>
        <w:t>.</w:t>
      </w:r>
      <w:r w:rsidR="008F175D" w:rsidRPr="003C2642">
        <w:rPr>
          <w:sz w:val="24"/>
          <w:szCs w:val="24"/>
          <w:lang w:val="en-GB" w:eastAsia="x-none"/>
        </w:rPr>
        <w:t xml:space="preserve"> As a compromise, we can support option 1a: </w:t>
      </w:r>
      <w:r w:rsidR="008F175D" w:rsidRPr="003C2642">
        <w:rPr>
          <w:rFonts w:eastAsiaTheme="minorEastAsia"/>
          <w:bCs/>
          <w:iCs/>
          <w:sz w:val="24"/>
          <w:szCs w:val="24"/>
        </w:rPr>
        <w:t>instead of changing the core requirement, verify UE behavior in certain test environment to avoid UE to fallback to RACH based activation.</w:t>
      </w:r>
    </w:p>
    <w:p w14:paraId="3FF410DA" w14:textId="1BEC1DCD" w:rsidR="008F175D" w:rsidRPr="003C2642" w:rsidRDefault="008F175D" w:rsidP="00CA6D27">
      <w:pPr>
        <w:jc w:val="both"/>
        <w:rPr>
          <w:rFonts w:eastAsiaTheme="minorEastAsia"/>
          <w:bCs/>
          <w:iCs/>
          <w:sz w:val="24"/>
          <w:szCs w:val="24"/>
        </w:rPr>
      </w:pPr>
      <w:r w:rsidRPr="003C2642">
        <w:rPr>
          <w:rFonts w:eastAsiaTheme="minorEastAsia"/>
          <w:bCs/>
          <w:iCs/>
          <w:sz w:val="24"/>
          <w:szCs w:val="24"/>
        </w:rPr>
        <w:t>Even though the test case design is not started yet, we can use FR1+FR2 SCG activation as an example in A.7.5.14</w:t>
      </w:r>
      <w:r w:rsidR="00885B76" w:rsidRPr="003C2642">
        <w:rPr>
          <w:rFonts w:eastAsiaTheme="minorEastAsia"/>
          <w:bCs/>
          <w:iCs/>
          <w:sz w:val="24"/>
          <w:szCs w:val="24"/>
        </w:rPr>
        <w:t>. The test procedure we have in current TS38.133 A.7.5.14 is:</w:t>
      </w:r>
    </w:p>
    <w:tbl>
      <w:tblPr>
        <w:tblStyle w:val="TableGrid"/>
        <w:tblW w:w="0" w:type="auto"/>
        <w:tblLook w:val="04A0" w:firstRow="1" w:lastRow="0" w:firstColumn="1" w:lastColumn="0" w:noHBand="0" w:noVBand="1"/>
      </w:tblPr>
      <w:tblGrid>
        <w:gridCol w:w="9629"/>
      </w:tblGrid>
      <w:tr w:rsidR="00885B76" w14:paraId="116B39D8" w14:textId="77777777" w:rsidTr="00885B76">
        <w:tc>
          <w:tcPr>
            <w:tcW w:w="9629" w:type="dxa"/>
          </w:tcPr>
          <w:p w14:paraId="1A520CA6" w14:textId="77777777" w:rsidR="00885B76" w:rsidRPr="00885B76" w:rsidRDefault="00885B76" w:rsidP="00885B76">
            <w:pPr>
              <w:overflowPunct/>
              <w:autoSpaceDE/>
              <w:autoSpaceDN/>
              <w:adjustRightInd/>
              <w:spacing w:before="0" w:beforeAutospacing="0"/>
              <w:jc w:val="both"/>
              <w:textAlignment w:val="auto"/>
              <w:rPr>
                <w:i/>
                <w:iCs/>
                <w:lang w:eastAsia="x-none"/>
              </w:rPr>
            </w:pPr>
            <w:r w:rsidRPr="00885B76">
              <w:rPr>
                <w:i/>
                <w:iCs/>
                <w:lang w:eastAsia="x-none"/>
              </w:rPr>
              <w:lastRenderedPageBreak/>
              <w:t xml:space="preserve">At the beginning of T1 the UE is configured with a </w:t>
            </w:r>
            <w:proofErr w:type="spellStart"/>
            <w:r w:rsidRPr="00885B76">
              <w:rPr>
                <w:i/>
                <w:iCs/>
                <w:lang w:eastAsia="x-none"/>
              </w:rPr>
              <w:t>PSCell</w:t>
            </w:r>
            <w:proofErr w:type="spellEnd"/>
            <w:r w:rsidRPr="00885B76">
              <w:rPr>
                <w:i/>
                <w:iCs/>
                <w:lang w:eastAsia="x-none"/>
              </w:rPr>
              <w:t xml:space="preserve"> which is activated. At T1 the </w:t>
            </w:r>
            <w:proofErr w:type="spellStart"/>
            <w:r w:rsidRPr="00885B76">
              <w:rPr>
                <w:i/>
                <w:iCs/>
                <w:lang w:eastAsia="x-none"/>
              </w:rPr>
              <w:t>PSCell</w:t>
            </w:r>
            <w:proofErr w:type="spellEnd"/>
            <w:r w:rsidRPr="00885B76">
              <w:rPr>
                <w:i/>
                <w:iCs/>
                <w:lang w:eastAsia="x-none"/>
              </w:rPr>
              <w:t xml:space="preserve"> is deactivated. </w:t>
            </w:r>
            <w:proofErr w:type="spellStart"/>
            <w:r w:rsidRPr="00885B76">
              <w:rPr>
                <w:i/>
                <w:iCs/>
                <w:lang w:eastAsia="x-none"/>
              </w:rPr>
              <w:t>PSCell</w:t>
            </w:r>
            <w:proofErr w:type="spellEnd"/>
            <w:r w:rsidRPr="00885B76">
              <w:rPr>
                <w:i/>
                <w:iCs/>
                <w:lang w:eastAsia="x-none"/>
              </w:rPr>
              <w:t xml:space="preserve"> is configured with bfd-and-RLM with value true.</w:t>
            </w:r>
          </w:p>
          <w:p w14:paraId="58BBF134" w14:textId="77777777" w:rsidR="00885B76" w:rsidRPr="00885B76" w:rsidRDefault="00885B76" w:rsidP="00885B76">
            <w:pPr>
              <w:overflowPunct/>
              <w:autoSpaceDE/>
              <w:autoSpaceDN/>
              <w:adjustRightInd/>
              <w:spacing w:before="0" w:beforeAutospacing="0"/>
              <w:jc w:val="both"/>
              <w:textAlignment w:val="auto"/>
              <w:rPr>
                <w:i/>
                <w:iCs/>
                <w:lang w:eastAsia="x-none"/>
              </w:rPr>
            </w:pPr>
            <w:r w:rsidRPr="00885B76">
              <w:rPr>
                <w:i/>
                <w:iCs/>
                <w:lang w:eastAsia="x-none"/>
              </w:rPr>
              <w:t xml:space="preserve">An RRC message for activation of </w:t>
            </w:r>
            <w:proofErr w:type="spellStart"/>
            <w:r w:rsidRPr="00885B76">
              <w:rPr>
                <w:i/>
                <w:iCs/>
                <w:lang w:eastAsia="x-none"/>
              </w:rPr>
              <w:t>PSCell</w:t>
            </w:r>
            <w:proofErr w:type="spellEnd"/>
            <w:r w:rsidRPr="00885B76">
              <w:rPr>
                <w:i/>
                <w:iCs/>
                <w:lang w:eastAsia="x-none"/>
              </w:rPr>
              <w:t xml:space="preserve"> is sent by the test equipment 1s after the RRC message deactivating the </w:t>
            </w:r>
            <w:proofErr w:type="spellStart"/>
            <w:r w:rsidRPr="00885B76">
              <w:rPr>
                <w:i/>
                <w:iCs/>
                <w:lang w:eastAsia="x-none"/>
              </w:rPr>
              <w:t>PSCell</w:t>
            </w:r>
            <w:proofErr w:type="spellEnd"/>
            <w:r w:rsidRPr="00885B76">
              <w:rPr>
                <w:i/>
                <w:iCs/>
                <w:lang w:eastAsia="x-none"/>
              </w:rPr>
              <w:t xml:space="preserve">, in a slot # denoted m. The point in time at which the RRC message for activation of </w:t>
            </w:r>
            <w:proofErr w:type="spellStart"/>
            <w:r w:rsidRPr="00885B76">
              <w:rPr>
                <w:i/>
                <w:iCs/>
                <w:lang w:eastAsia="x-none"/>
              </w:rPr>
              <w:t>PSCell</w:t>
            </w:r>
            <w:proofErr w:type="spellEnd"/>
            <w:r w:rsidRPr="00885B76">
              <w:rPr>
                <w:i/>
                <w:iCs/>
                <w:lang w:eastAsia="x-none"/>
              </w:rPr>
              <w:t xml:space="preserve"> is received at the UE defines the start of </w:t>
            </w:r>
            <w:proofErr w:type="gramStart"/>
            <w:r w:rsidRPr="00885B76">
              <w:rPr>
                <w:i/>
                <w:iCs/>
                <w:lang w:eastAsia="x-none"/>
              </w:rPr>
              <w:t>time period</w:t>
            </w:r>
            <w:proofErr w:type="gramEnd"/>
            <w:r w:rsidRPr="00885B76">
              <w:rPr>
                <w:i/>
                <w:iCs/>
                <w:lang w:eastAsia="x-none"/>
              </w:rPr>
              <w:t xml:space="preserve"> T2.</w:t>
            </w:r>
          </w:p>
          <w:p w14:paraId="4DC17325" w14:textId="0D42DC97" w:rsidR="00885B76" w:rsidRPr="00885B76" w:rsidRDefault="00885B76" w:rsidP="00CA6D27">
            <w:pPr>
              <w:jc w:val="both"/>
              <w:rPr>
                <w:lang w:eastAsia="x-none"/>
              </w:rPr>
            </w:pPr>
            <w:r w:rsidRPr="00885B76">
              <w:rPr>
                <w:i/>
                <w:iCs/>
                <w:lang w:eastAsia="x-none"/>
              </w:rPr>
              <w:t xml:space="preserve">During T2, the test equipment monitors for SR from the UE on the </w:t>
            </w:r>
            <w:proofErr w:type="spellStart"/>
            <w:r w:rsidRPr="00885B76">
              <w:rPr>
                <w:i/>
                <w:iCs/>
                <w:lang w:eastAsia="x-none"/>
              </w:rPr>
              <w:t>PSCell</w:t>
            </w:r>
            <w:proofErr w:type="spellEnd"/>
            <w:r w:rsidRPr="00885B76">
              <w:rPr>
                <w:i/>
                <w:iCs/>
                <w:lang w:eastAsia="x-none"/>
              </w:rPr>
              <w:t>. The time when test equipment receives a scheduling request from the UE is denoted as slot T3.</w:t>
            </w:r>
            <w:r w:rsidRPr="00885B76">
              <w:rPr>
                <w:lang w:eastAsia="x-none"/>
              </w:rPr>
              <w:t xml:space="preserve"> </w:t>
            </w:r>
          </w:p>
        </w:tc>
      </w:tr>
    </w:tbl>
    <w:p w14:paraId="1104D4B9" w14:textId="3735A4E5" w:rsidR="00BC0135" w:rsidRPr="003C2642" w:rsidRDefault="00BC0135" w:rsidP="00CA6D27">
      <w:pPr>
        <w:jc w:val="both"/>
        <w:rPr>
          <w:sz w:val="24"/>
          <w:szCs w:val="24"/>
          <w:lang w:val="en-GB" w:eastAsia="x-none"/>
        </w:rPr>
      </w:pPr>
      <w:r w:rsidRPr="003C2642">
        <w:rPr>
          <w:sz w:val="24"/>
          <w:szCs w:val="24"/>
          <w:lang w:val="en-GB" w:eastAsia="x-none"/>
        </w:rPr>
        <w:t>In RAN2 TS38.331, it was specified that,</w:t>
      </w:r>
    </w:p>
    <w:p w14:paraId="4BC43C11" w14:textId="40C5FDC6" w:rsidR="00BC0135" w:rsidRDefault="00BC0135" w:rsidP="00CA6D27">
      <w:pPr>
        <w:jc w:val="both"/>
        <w:rPr>
          <w:lang w:val="en-GB" w:eastAsia="x-none"/>
        </w:rPr>
      </w:pPr>
      <w:r>
        <w:rPr>
          <w:noProof/>
          <w:lang w:val="en-GB" w:eastAsia="x-none"/>
        </w:rPr>
        <w:drawing>
          <wp:inline distT="0" distB="0" distL="0" distR="0" wp14:anchorId="06A56F39" wp14:editId="3400619B">
            <wp:extent cx="6120765" cy="392430"/>
            <wp:effectExtent l="0" t="0" r="635" b="1270"/>
            <wp:docPr id="12661787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178755" name="Picture 1266178755"/>
                    <pic:cNvPicPr/>
                  </pic:nvPicPr>
                  <pic:blipFill>
                    <a:blip r:embed="rId9" cstate="print">
                      <a:extLst>
                        <a:ext uri="{28A0092B-C50C-407E-A947-70E740481C1C}">
                          <a14:useLocalDpi xmlns:a14="http://schemas.microsoft.com/office/drawing/2010/main" val="0"/>
                        </a:ext>
                      </a:extLst>
                    </a:blip>
                    <a:stretch>
                      <a:fillRect/>
                    </a:stretch>
                  </pic:blipFill>
                  <pic:spPr>
                    <a:xfrm>
                      <a:off x="0" y="0"/>
                      <a:ext cx="6263151" cy="401559"/>
                    </a:xfrm>
                    <a:prstGeom prst="rect">
                      <a:avLst/>
                    </a:prstGeom>
                  </pic:spPr>
                </pic:pic>
              </a:graphicData>
            </a:graphic>
          </wp:inline>
        </w:drawing>
      </w:r>
    </w:p>
    <w:p w14:paraId="26D06A6A" w14:textId="6D515588" w:rsidR="00BC0135" w:rsidRPr="003C2642" w:rsidRDefault="00D12D11" w:rsidP="00CA6D27">
      <w:pPr>
        <w:jc w:val="both"/>
        <w:rPr>
          <w:sz w:val="24"/>
          <w:szCs w:val="24"/>
          <w:lang w:val="en-GB" w:eastAsia="x-none"/>
        </w:rPr>
      </w:pPr>
      <w:r w:rsidRPr="003C2642">
        <w:rPr>
          <w:sz w:val="24"/>
          <w:szCs w:val="24"/>
          <w:lang w:val="en-GB" w:eastAsia="x-none"/>
        </w:rPr>
        <w:t>Thus,</w:t>
      </w:r>
      <w:r w:rsidR="00BC0135" w:rsidRPr="003C2642">
        <w:rPr>
          <w:sz w:val="24"/>
          <w:szCs w:val="24"/>
          <w:lang w:val="en-GB" w:eastAsia="x-none"/>
        </w:rPr>
        <w:t xml:space="preserve"> in the test TE shall configure </w:t>
      </w:r>
      <w:proofErr w:type="spellStart"/>
      <w:r w:rsidR="00BC0135" w:rsidRPr="003C2642">
        <w:rPr>
          <w:i/>
          <w:iCs/>
          <w:sz w:val="24"/>
          <w:szCs w:val="24"/>
          <w:lang w:val="en-GB" w:eastAsia="x-none"/>
        </w:rPr>
        <w:t>measCyclePSCell</w:t>
      </w:r>
      <w:proofErr w:type="spellEnd"/>
      <w:r w:rsidR="00BC0135" w:rsidRPr="003C2642">
        <w:rPr>
          <w:sz w:val="24"/>
          <w:szCs w:val="24"/>
          <w:lang w:val="en-GB" w:eastAsia="x-none"/>
        </w:rPr>
        <w:t xml:space="preserve"> to the UE if </w:t>
      </w:r>
      <w:proofErr w:type="spellStart"/>
      <w:r w:rsidR="00BC0135" w:rsidRPr="00885B76">
        <w:rPr>
          <w:sz w:val="24"/>
          <w:szCs w:val="24"/>
          <w:lang w:val="en-GB" w:eastAsia="x-none"/>
        </w:rPr>
        <w:t>PSCell</w:t>
      </w:r>
      <w:proofErr w:type="spellEnd"/>
      <w:r w:rsidR="00BC0135" w:rsidRPr="00885B76">
        <w:rPr>
          <w:sz w:val="24"/>
          <w:szCs w:val="24"/>
          <w:lang w:val="en-GB" w:eastAsia="x-none"/>
        </w:rPr>
        <w:t xml:space="preserve"> is configured with </w:t>
      </w:r>
      <w:r w:rsidR="00BC0135" w:rsidRPr="00885B76">
        <w:rPr>
          <w:i/>
          <w:iCs/>
          <w:sz w:val="24"/>
          <w:szCs w:val="24"/>
          <w:lang w:val="en-GB" w:eastAsia="x-none"/>
        </w:rPr>
        <w:t>bfd-and-RLM</w:t>
      </w:r>
      <w:r w:rsidR="00BC0135" w:rsidRPr="00885B76">
        <w:rPr>
          <w:sz w:val="24"/>
          <w:szCs w:val="24"/>
          <w:lang w:val="en-GB" w:eastAsia="x-none"/>
        </w:rPr>
        <w:t xml:space="preserve"> with value </w:t>
      </w:r>
      <w:r w:rsidR="00BC0135" w:rsidRPr="00885B76">
        <w:rPr>
          <w:i/>
          <w:iCs/>
          <w:sz w:val="24"/>
          <w:szCs w:val="24"/>
          <w:lang w:val="en-GB" w:eastAsia="x-none"/>
        </w:rPr>
        <w:t>true</w:t>
      </w:r>
      <w:r w:rsidR="00BC0135" w:rsidRPr="003C2642">
        <w:rPr>
          <w:sz w:val="24"/>
          <w:szCs w:val="24"/>
          <w:lang w:val="en-GB" w:eastAsia="x-none"/>
        </w:rPr>
        <w:t>.</w:t>
      </w:r>
      <w:r w:rsidRPr="003C2642">
        <w:rPr>
          <w:sz w:val="24"/>
          <w:szCs w:val="24"/>
          <w:lang w:val="en-GB" w:eastAsia="x-none"/>
        </w:rPr>
        <w:t xml:space="preserve"> The concern from companies is on this reporting within 5 second, and we are thinking in the test we can configure event triggered report</w:t>
      </w:r>
      <w:r w:rsidR="00FD5327" w:rsidRPr="003C2642">
        <w:rPr>
          <w:sz w:val="24"/>
          <w:szCs w:val="24"/>
          <w:lang w:val="en-GB" w:eastAsia="x-none"/>
        </w:rPr>
        <w:t>(e.g., event A2)</w:t>
      </w:r>
      <w:r w:rsidRPr="003C2642">
        <w:rPr>
          <w:sz w:val="24"/>
          <w:szCs w:val="24"/>
          <w:lang w:val="en-GB" w:eastAsia="x-none"/>
        </w:rPr>
        <w:t xml:space="preserve"> to the UE but the event is not triggered during the T1. In our view, UE will keep evaluation/measurement during T1 to check if the event is triggered or not, and therefore, </w:t>
      </w:r>
      <w:proofErr w:type="gramStart"/>
      <w:r w:rsidRPr="003C2642">
        <w:rPr>
          <w:sz w:val="24"/>
          <w:szCs w:val="24"/>
          <w:lang w:val="en-GB" w:eastAsia="x-none"/>
        </w:rPr>
        <w:t>as long as</w:t>
      </w:r>
      <w:proofErr w:type="gramEnd"/>
      <w:r w:rsidRPr="003C2642">
        <w:rPr>
          <w:sz w:val="24"/>
          <w:szCs w:val="24"/>
          <w:lang w:val="en-GB" w:eastAsia="x-none"/>
        </w:rPr>
        <w:t xml:space="preserve"> UE can have sufficient time</w:t>
      </w:r>
      <w:r w:rsidR="00FD5327" w:rsidRPr="003C2642">
        <w:rPr>
          <w:sz w:val="24"/>
          <w:szCs w:val="24"/>
          <w:lang w:val="en-GB" w:eastAsia="x-none"/>
        </w:rPr>
        <w:t xml:space="preserve"> (greater than the measurement time greater than in Table 9.2.5.2-8)</w:t>
      </w:r>
      <w:r w:rsidRPr="003C2642">
        <w:rPr>
          <w:sz w:val="24"/>
          <w:szCs w:val="24"/>
          <w:lang w:val="en-GB" w:eastAsia="x-none"/>
        </w:rPr>
        <w:t xml:space="preserve"> for measurement during T1, UE shall not fall back to RACH based </w:t>
      </w:r>
      <w:proofErr w:type="spellStart"/>
      <w:r w:rsidRPr="003C2642">
        <w:rPr>
          <w:sz w:val="24"/>
          <w:szCs w:val="24"/>
          <w:lang w:val="en-GB" w:eastAsia="x-none"/>
        </w:rPr>
        <w:t>PSCell</w:t>
      </w:r>
      <w:proofErr w:type="spellEnd"/>
      <w:r w:rsidRPr="003C2642">
        <w:rPr>
          <w:sz w:val="24"/>
          <w:szCs w:val="24"/>
          <w:lang w:val="en-GB" w:eastAsia="x-none"/>
        </w:rPr>
        <w:t xml:space="preserve"> activation case.</w:t>
      </w:r>
      <w:r w:rsidR="00FD5327" w:rsidRPr="003C2642">
        <w:rPr>
          <w:sz w:val="24"/>
          <w:szCs w:val="24"/>
          <w:lang w:val="en-GB" w:eastAsia="x-none"/>
        </w:rPr>
        <w:t xml:space="preserve"> To summarize, the following configurations can be used in the test to verify UE </w:t>
      </w:r>
      <w:proofErr w:type="spellStart"/>
      <w:r w:rsidR="00FD5327" w:rsidRPr="003C2642">
        <w:rPr>
          <w:sz w:val="24"/>
          <w:szCs w:val="24"/>
          <w:lang w:val="en-GB" w:eastAsia="x-none"/>
        </w:rPr>
        <w:t>behavior</w:t>
      </w:r>
      <w:proofErr w:type="spellEnd"/>
      <w:r w:rsidR="00FD5327" w:rsidRPr="003C2642">
        <w:rPr>
          <w:sz w:val="24"/>
          <w:szCs w:val="24"/>
          <w:lang w:val="en-GB" w:eastAsia="x-none"/>
        </w:rPr>
        <w:t xml:space="preserve"> for RACH-less SCG activation:</w:t>
      </w:r>
    </w:p>
    <w:p w14:paraId="486F2BFA" w14:textId="7045D26C" w:rsidR="00FD5327" w:rsidRPr="003C2642" w:rsidRDefault="003C2642" w:rsidP="003C2642">
      <w:pPr>
        <w:pStyle w:val="ListParagraph"/>
        <w:numPr>
          <w:ilvl w:val="0"/>
          <w:numId w:val="39"/>
        </w:numPr>
        <w:spacing w:after="180" w:line="240" w:lineRule="auto"/>
        <w:ind w:firstLineChars="0"/>
        <w:jc w:val="both"/>
        <w:rPr>
          <w:sz w:val="24"/>
          <w:szCs w:val="24"/>
          <w:lang w:val="en-GB"/>
        </w:rPr>
      </w:pPr>
      <w:r w:rsidRPr="003C2642">
        <w:rPr>
          <w:sz w:val="24"/>
          <w:szCs w:val="24"/>
          <w:lang w:val="en-GB"/>
        </w:rPr>
        <w:t>I</w:t>
      </w:r>
      <w:r w:rsidR="00FD5327" w:rsidRPr="003C2642">
        <w:rPr>
          <w:sz w:val="24"/>
          <w:szCs w:val="24"/>
          <w:lang w:val="en-GB"/>
        </w:rPr>
        <w:t xml:space="preserve">n the test TE shall configure </w:t>
      </w:r>
      <w:proofErr w:type="spellStart"/>
      <w:r w:rsidR="00FD5327" w:rsidRPr="003C2642">
        <w:rPr>
          <w:i/>
          <w:iCs/>
          <w:sz w:val="24"/>
          <w:szCs w:val="24"/>
          <w:lang w:val="en-GB"/>
        </w:rPr>
        <w:t>measCyclePSCell</w:t>
      </w:r>
      <w:proofErr w:type="spellEnd"/>
      <w:r w:rsidR="00FD5327" w:rsidRPr="003C2642">
        <w:rPr>
          <w:sz w:val="24"/>
          <w:szCs w:val="24"/>
          <w:lang w:val="en-GB"/>
        </w:rPr>
        <w:t xml:space="preserve"> to the UE no later than T1 if </w:t>
      </w:r>
      <w:proofErr w:type="spellStart"/>
      <w:r w:rsidR="00FD5327" w:rsidRPr="00885B76">
        <w:rPr>
          <w:sz w:val="24"/>
          <w:szCs w:val="24"/>
          <w:lang w:val="en-GB"/>
        </w:rPr>
        <w:t>PSCell</w:t>
      </w:r>
      <w:proofErr w:type="spellEnd"/>
      <w:r w:rsidR="00FD5327" w:rsidRPr="00885B76">
        <w:rPr>
          <w:sz w:val="24"/>
          <w:szCs w:val="24"/>
          <w:lang w:val="en-GB"/>
        </w:rPr>
        <w:t xml:space="preserve"> is configured with </w:t>
      </w:r>
      <w:r w:rsidR="00FD5327" w:rsidRPr="00885B76">
        <w:rPr>
          <w:i/>
          <w:iCs/>
          <w:sz w:val="24"/>
          <w:szCs w:val="24"/>
          <w:lang w:val="en-GB"/>
        </w:rPr>
        <w:t>bfd-and-RLM</w:t>
      </w:r>
      <w:r w:rsidR="00FD5327" w:rsidRPr="00885B76">
        <w:rPr>
          <w:sz w:val="24"/>
          <w:szCs w:val="24"/>
          <w:lang w:val="en-GB"/>
        </w:rPr>
        <w:t xml:space="preserve"> with value </w:t>
      </w:r>
      <w:r w:rsidR="00FD5327" w:rsidRPr="00885B76">
        <w:rPr>
          <w:i/>
          <w:iCs/>
          <w:sz w:val="24"/>
          <w:szCs w:val="24"/>
          <w:lang w:val="en-GB"/>
        </w:rPr>
        <w:t>true</w:t>
      </w:r>
      <w:r w:rsidR="00FD5327" w:rsidRPr="003C2642">
        <w:rPr>
          <w:sz w:val="24"/>
          <w:szCs w:val="24"/>
          <w:lang w:val="en-GB"/>
        </w:rPr>
        <w:t>.</w:t>
      </w:r>
    </w:p>
    <w:p w14:paraId="0939B97E" w14:textId="2A7C6724" w:rsidR="00FD5327" w:rsidRPr="003C2642" w:rsidRDefault="003C2642" w:rsidP="003C2642">
      <w:pPr>
        <w:pStyle w:val="ListParagraph"/>
        <w:numPr>
          <w:ilvl w:val="0"/>
          <w:numId w:val="39"/>
        </w:numPr>
        <w:spacing w:after="180" w:line="240" w:lineRule="auto"/>
        <w:ind w:firstLineChars="0"/>
        <w:jc w:val="both"/>
        <w:rPr>
          <w:sz w:val="24"/>
          <w:szCs w:val="24"/>
          <w:lang w:val="en-GB"/>
        </w:rPr>
      </w:pPr>
      <w:r w:rsidRPr="003C2642">
        <w:rPr>
          <w:sz w:val="24"/>
          <w:szCs w:val="24"/>
          <w:lang w:val="en-GB"/>
        </w:rPr>
        <w:t>C</w:t>
      </w:r>
      <w:r w:rsidR="00FD5327" w:rsidRPr="003C2642">
        <w:rPr>
          <w:sz w:val="24"/>
          <w:szCs w:val="24"/>
          <w:lang w:val="en-GB"/>
        </w:rPr>
        <w:t xml:space="preserve">onfigure event triggered report(e.g., event A2) to the UE for </w:t>
      </w:r>
      <w:proofErr w:type="spellStart"/>
      <w:r w:rsidR="00FD5327" w:rsidRPr="003C2642">
        <w:rPr>
          <w:sz w:val="24"/>
          <w:szCs w:val="24"/>
          <w:lang w:val="en-GB"/>
        </w:rPr>
        <w:t>PSCell</w:t>
      </w:r>
      <w:proofErr w:type="spellEnd"/>
      <w:r w:rsidR="00FD5327" w:rsidRPr="003C2642">
        <w:rPr>
          <w:sz w:val="24"/>
          <w:szCs w:val="24"/>
          <w:lang w:val="en-GB"/>
        </w:rPr>
        <w:t xml:space="preserve"> measurement report but the event is not triggered during the T1 (no report from UE to TE)</w:t>
      </w:r>
    </w:p>
    <w:p w14:paraId="10FCDA54" w14:textId="77777777" w:rsidR="003C2642" w:rsidRPr="003C2642" w:rsidRDefault="003C2642" w:rsidP="003C2642">
      <w:pPr>
        <w:pStyle w:val="ListParagraph"/>
        <w:numPr>
          <w:ilvl w:val="0"/>
          <w:numId w:val="39"/>
        </w:numPr>
        <w:spacing w:after="180" w:line="240" w:lineRule="auto"/>
        <w:ind w:firstLineChars="0"/>
        <w:jc w:val="both"/>
        <w:rPr>
          <w:sz w:val="24"/>
          <w:szCs w:val="24"/>
          <w:lang w:val="en-GB"/>
        </w:rPr>
      </w:pPr>
      <w:r w:rsidRPr="003C2642">
        <w:rPr>
          <w:sz w:val="24"/>
          <w:szCs w:val="24"/>
          <w:lang w:val="en-GB"/>
        </w:rPr>
        <w:t xml:space="preserve">An RRC message for activation of </w:t>
      </w:r>
      <w:proofErr w:type="spellStart"/>
      <w:r w:rsidRPr="003C2642">
        <w:rPr>
          <w:sz w:val="24"/>
          <w:szCs w:val="24"/>
          <w:lang w:val="en-GB"/>
        </w:rPr>
        <w:t>PSCell</w:t>
      </w:r>
      <w:proofErr w:type="spellEnd"/>
      <w:r w:rsidRPr="003C2642">
        <w:rPr>
          <w:sz w:val="24"/>
          <w:szCs w:val="24"/>
          <w:lang w:val="en-GB"/>
        </w:rPr>
        <w:t xml:space="preserve"> is sent by the test equipment Xsec after T1. X shall be greater than the measurement time greater than in Table 9.2.5.2-8.</w:t>
      </w:r>
    </w:p>
    <w:p w14:paraId="4EEAE6D4" w14:textId="3C8FC4A8" w:rsidR="003C2642" w:rsidRPr="003C2642" w:rsidRDefault="003C2642" w:rsidP="003C2642">
      <w:pPr>
        <w:pStyle w:val="ListParagraph"/>
        <w:numPr>
          <w:ilvl w:val="0"/>
          <w:numId w:val="39"/>
        </w:numPr>
        <w:spacing w:after="180" w:line="240" w:lineRule="auto"/>
        <w:ind w:firstLineChars="0"/>
        <w:jc w:val="both"/>
        <w:rPr>
          <w:sz w:val="24"/>
          <w:szCs w:val="24"/>
          <w:lang w:val="en-GB"/>
        </w:rPr>
      </w:pPr>
      <w:r w:rsidRPr="003C2642">
        <w:rPr>
          <w:sz w:val="24"/>
          <w:szCs w:val="24"/>
          <w:lang w:val="en-GB"/>
        </w:rPr>
        <w:t xml:space="preserve">At T1 the </w:t>
      </w:r>
      <w:proofErr w:type="spellStart"/>
      <w:r w:rsidRPr="003C2642">
        <w:rPr>
          <w:sz w:val="24"/>
          <w:szCs w:val="24"/>
          <w:lang w:val="en-GB"/>
        </w:rPr>
        <w:t>PSCell</w:t>
      </w:r>
      <w:proofErr w:type="spellEnd"/>
      <w:r w:rsidRPr="003C2642">
        <w:rPr>
          <w:sz w:val="24"/>
          <w:szCs w:val="24"/>
          <w:lang w:val="en-GB"/>
        </w:rPr>
        <w:t xml:space="preserve"> is deactivated. The point in time at which the RRC message for activation of </w:t>
      </w:r>
      <w:proofErr w:type="spellStart"/>
      <w:r w:rsidRPr="003C2642">
        <w:rPr>
          <w:sz w:val="24"/>
          <w:szCs w:val="24"/>
          <w:lang w:val="en-GB"/>
        </w:rPr>
        <w:t>PSCell</w:t>
      </w:r>
      <w:proofErr w:type="spellEnd"/>
      <w:r w:rsidRPr="003C2642">
        <w:rPr>
          <w:sz w:val="24"/>
          <w:szCs w:val="24"/>
          <w:lang w:val="en-GB"/>
        </w:rPr>
        <w:t xml:space="preserve"> is received at the UE defines the start of </w:t>
      </w:r>
      <w:proofErr w:type="gramStart"/>
      <w:r w:rsidRPr="003C2642">
        <w:rPr>
          <w:sz w:val="24"/>
          <w:szCs w:val="24"/>
          <w:lang w:val="en-GB"/>
        </w:rPr>
        <w:t>time period</w:t>
      </w:r>
      <w:proofErr w:type="gramEnd"/>
      <w:r w:rsidRPr="003C2642">
        <w:rPr>
          <w:sz w:val="24"/>
          <w:szCs w:val="24"/>
          <w:lang w:val="en-GB"/>
        </w:rPr>
        <w:t xml:space="preserve"> T2.</w:t>
      </w:r>
    </w:p>
    <w:p w14:paraId="148ABB36" w14:textId="6C40B13F" w:rsidR="00022C55" w:rsidRPr="003C2642" w:rsidRDefault="00022C55" w:rsidP="00CA6D27">
      <w:pPr>
        <w:jc w:val="both"/>
        <w:rPr>
          <w:sz w:val="24"/>
          <w:szCs w:val="24"/>
          <w:lang w:val="en-GB" w:eastAsia="x-none"/>
        </w:rPr>
      </w:pPr>
      <w:r w:rsidRPr="003C2642">
        <w:rPr>
          <w:sz w:val="24"/>
          <w:szCs w:val="24"/>
          <w:lang w:val="en-GB" w:eastAsia="x-none"/>
        </w:rPr>
        <w:t>We are fine with the proposal to capture such verification in the test case.</w:t>
      </w:r>
    </w:p>
    <w:p w14:paraId="37717A57" w14:textId="7D473D87" w:rsidR="005C6143" w:rsidRDefault="00BF2CAA" w:rsidP="00022C55">
      <w:pPr>
        <w:rPr>
          <w:b/>
          <w:bCs/>
          <w:i/>
          <w:iCs/>
          <w:sz w:val="24"/>
          <w:szCs w:val="24"/>
        </w:rPr>
      </w:pPr>
      <w:r w:rsidRPr="003C2642">
        <w:rPr>
          <w:b/>
          <w:bCs/>
          <w:i/>
          <w:iCs/>
          <w:sz w:val="24"/>
          <w:szCs w:val="24"/>
          <w:lang w:val="en-GB" w:eastAsia="x-none"/>
        </w:rPr>
        <w:t xml:space="preserve">Proposal </w:t>
      </w:r>
      <w:r w:rsidR="003C2642" w:rsidRPr="003C2642">
        <w:rPr>
          <w:b/>
          <w:bCs/>
          <w:i/>
          <w:iCs/>
          <w:sz w:val="24"/>
          <w:szCs w:val="24"/>
          <w:lang w:val="en-GB" w:eastAsia="x-none"/>
        </w:rPr>
        <w:t>1</w:t>
      </w:r>
      <w:r w:rsidRPr="003C2642">
        <w:rPr>
          <w:b/>
          <w:bCs/>
          <w:i/>
          <w:iCs/>
          <w:sz w:val="24"/>
          <w:szCs w:val="24"/>
          <w:lang w:val="en-GB" w:eastAsia="x-none"/>
        </w:rPr>
        <w:t xml:space="preserve">: </w:t>
      </w:r>
      <w:r w:rsidR="003C2642" w:rsidRPr="003C2642">
        <w:rPr>
          <w:b/>
          <w:bCs/>
          <w:i/>
          <w:iCs/>
          <w:sz w:val="24"/>
          <w:szCs w:val="24"/>
          <w:lang w:val="en-GB" w:eastAsia="x-none"/>
        </w:rPr>
        <w:t xml:space="preserve">we propose option1a: Instead of changing the core requirement, verify UE </w:t>
      </w:r>
      <w:proofErr w:type="spellStart"/>
      <w:r w:rsidR="003C2642" w:rsidRPr="003C2642">
        <w:rPr>
          <w:b/>
          <w:bCs/>
          <w:i/>
          <w:iCs/>
          <w:sz w:val="24"/>
          <w:szCs w:val="24"/>
          <w:lang w:val="en-GB" w:eastAsia="x-none"/>
        </w:rPr>
        <w:t>behavior</w:t>
      </w:r>
      <w:proofErr w:type="spellEnd"/>
      <w:r w:rsidR="003C2642" w:rsidRPr="003C2642">
        <w:rPr>
          <w:b/>
          <w:bCs/>
          <w:i/>
          <w:iCs/>
          <w:sz w:val="24"/>
          <w:szCs w:val="24"/>
          <w:lang w:val="en-GB" w:eastAsia="x-none"/>
        </w:rPr>
        <w:t xml:space="preserve"> in certain test environment to avoid UE to fallback to RACH based activation</w:t>
      </w:r>
      <w:r w:rsidR="003C2642">
        <w:rPr>
          <w:b/>
          <w:bCs/>
          <w:i/>
          <w:iCs/>
          <w:sz w:val="24"/>
          <w:szCs w:val="24"/>
        </w:rPr>
        <w:t>.</w:t>
      </w:r>
    </w:p>
    <w:p w14:paraId="5AE0BF4C" w14:textId="77777777" w:rsidR="003C2642" w:rsidRPr="003C2642" w:rsidRDefault="003C2642" w:rsidP="003C2642">
      <w:pPr>
        <w:jc w:val="both"/>
        <w:rPr>
          <w:b/>
          <w:bCs/>
          <w:i/>
          <w:iCs/>
          <w:sz w:val="24"/>
          <w:szCs w:val="24"/>
          <w:lang w:val="en-GB" w:eastAsia="x-none"/>
        </w:rPr>
      </w:pPr>
      <w:r>
        <w:rPr>
          <w:b/>
          <w:bCs/>
          <w:i/>
          <w:iCs/>
          <w:sz w:val="24"/>
          <w:szCs w:val="24"/>
        </w:rPr>
        <w:t>Proposal 2</w:t>
      </w:r>
      <w:r w:rsidRPr="003C2642">
        <w:rPr>
          <w:b/>
          <w:bCs/>
          <w:i/>
          <w:iCs/>
          <w:sz w:val="24"/>
          <w:szCs w:val="24"/>
        </w:rPr>
        <w:t xml:space="preserve">: </w:t>
      </w:r>
      <w:r w:rsidRPr="003C2642">
        <w:rPr>
          <w:b/>
          <w:bCs/>
          <w:i/>
          <w:iCs/>
          <w:sz w:val="24"/>
          <w:szCs w:val="24"/>
          <w:lang w:val="en-GB" w:eastAsia="x-none"/>
        </w:rPr>
        <w:t xml:space="preserve">the following configurations can be used in the test to verify UE </w:t>
      </w:r>
      <w:proofErr w:type="spellStart"/>
      <w:r w:rsidRPr="003C2642">
        <w:rPr>
          <w:b/>
          <w:bCs/>
          <w:i/>
          <w:iCs/>
          <w:sz w:val="24"/>
          <w:szCs w:val="24"/>
          <w:lang w:val="en-GB" w:eastAsia="x-none"/>
        </w:rPr>
        <w:t>behavior</w:t>
      </w:r>
      <w:proofErr w:type="spellEnd"/>
      <w:r w:rsidRPr="003C2642">
        <w:rPr>
          <w:b/>
          <w:bCs/>
          <w:i/>
          <w:iCs/>
          <w:sz w:val="24"/>
          <w:szCs w:val="24"/>
          <w:lang w:val="en-GB" w:eastAsia="x-none"/>
        </w:rPr>
        <w:t xml:space="preserve"> for RACH-less SCG activation:</w:t>
      </w:r>
    </w:p>
    <w:p w14:paraId="7B17BCEB" w14:textId="77777777" w:rsidR="003C2642" w:rsidRPr="003C2642" w:rsidRDefault="003C2642" w:rsidP="003C2642">
      <w:pPr>
        <w:pStyle w:val="ListParagraph"/>
        <w:numPr>
          <w:ilvl w:val="0"/>
          <w:numId w:val="39"/>
        </w:numPr>
        <w:spacing w:after="180" w:line="240" w:lineRule="auto"/>
        <w:ind w:firstLineChars="0"/>
        <w:jc w:val="both"/>
        <w:rPr>
          <w:b/>
          <w:bCs/>
          <w:i/>
          <w:iCs/>
          <w:sz w:val="24"/>
          <w:szCs w:val="24"/>
          <w:lang w:val="en-GB"/>
        </w:rPr>
      </w:pPr>
      <w:r w:rsidRPr="003C2642">
        <w:rPr>
          <w:b/>
          <w:bCs/>
          <w:i/>
          <w:iCs/>
          <w:sz w:val="24"/>
          <w:szCs w:val="24"/>
          <w:lang w:val="en-GB"/>
        </w:rPr>
        <w:t xml:space="preserve">In the test TE shall configure </w:t>
      </w:r>
      <w:proofErr w:type="spellStart"/>
      <w:r w:rsidRPr="003C2642">
        <w:rPr>
          <w:b/>
          <w:bCs/>
          <w:i/>
          <w:iCs/>
          <w:sz w:val="24"/>
          <w:szCs w:val="24"/>
          <w:lang w:val="en-GB"/>
        </w:rPr>
        <w:t>measCyclePSCell</w:t>
      </w:r>
      <w:proofErr w:type="spellEnd"/>
      <w:r w:rsidRPr="003C2642">
        <w:rPr>
          <w:b/>
          <w:bCs/>
          <w:i/>
          <w:iCs/>
          <w:sz w:val="24"/>
          <w:szCs w:val="24"/>
          <w:lang w:val="en-GB"/>
        </w:rPr>
        <w:t xml:space="preserve"> to the UE no later than T1 if </w:t>
      </w:r>
      <w:proofErr w:type="spellStart"/>
      <w:r w:rsidRPr="00885B76">
        <w:rPr>
          <w:b/>
          <w:bCs/>
          <w:i/>
          <w:iCs/>
          <w:sz w:val="24"/>
          <w:szCs w:val="24"/>
          <w:lang w:val="en-GB"/>
        </w:rPr>
        <w:t>PSCell</w:t>
      </w:r>
      <w:proofErr w:type="spellEnd"/>
      <w:r w:rsidRPr="00885B76">
        <w:rPr>
          <w:b/>
          <w:bCs/>
          <w:i/>
          <w:iCs/>
          <w:sz w:val="24"/>
          <w:szCs w:val="24"/>
          <w:lang w:val="en-GB"/>
        </w:rPr>
        <w:t xml:space="preserve"> is configured with bfd-and-RLM with value true</w:t>
      </w:r>
      <w:r w:rsidRPr="003C2642">
        <w:rPr>
          <w:b/>
          <w:bCs/>
          <w:i/>
          <w:iCs/>
          <w:sz w:val="24"/>
          <w:szCs w:val="24"/>
          <w:lang w:val="en-GB"/>
        </w:rPr>
        <w:t>.</w:t>
      </w:r>
    </w:p>
    <w:p w14:paraId="58B77C4E" w14:textId="77777777" w:rsidR="003C2642" w:rsidRPr="003C2642" w:rsidRDefault="003C2642" w:rsidP="003C2642">
      <w:pPr>
        <w:pStyle w:val="ListParagraph"/>
        <w:numPr>
          <w:ilvl w:val="0"/>
          <w:numId w:val="39"/>
        </w:numPr>
        <w:spacing w:after="180" w:line="240" w:lineRule="auto"/>
        <w:ind w:firstLineChars="0"/>
        <w:jc w:val="both"/>
        <w:rPr>
          <w:b/>
          <w:bCs/>
          <w:i/>
          <w:iCs/>
          <w:sz w:val="24"/>
          <w:szCs w:val="24"/>
          <w:lang w:val="en-GB"/>
        </w:rPr>
      </w:pPr>
      <w:r w:rsidRPr="003C2642">
        <w:rPr>
          <w:b/>
          <w:bCs/>
          <w:i/>
          <w:iCs/>
          <w:sz w:val="24"/>
          <w:szCs w:val="24"/>
          <w:lang w:val="en-GB"/>
        </w:rPr>
        <w:t xml:space="preserve">Configure event triggered report(e.g., event A2) to the UE for </w:t>
      </w:r>
      <w:proofErr w:type="spellStart"/>
      <w:r w:rsidRPr="003C2642">
        <w:rPr>
          <w:b/>
          <w:bCs/>
          <w:i/>
          <w:iCs/>
          <w:sz w:val="24"/>
          <w:szCs w:val="24"/>
          <w:lang w:val="en-GB"/>
        </w:rPr>
        <w:t>PSCell</w:t>
      </w:r>
      <w:proofErr w:type="spellEnd"/>
      <w:r w:rsidRPr="003C2642">
        <w:rPr>
          <w:b/>
          <w:bCs/>
          <w:i/>
          <w:iCs/>
          <w:sz w:val="24"/>
          <w:szCs w:val="24"/>
          <w:lang w:val="en-GB"/>
        </w:rPr>
        <w:t xml:space="preserve"> measurement report but the event is not triggered during the T1 (no report from UE to TE)</w:t>
      </w:r>
    </w:p>
    <w:p w14:paraId="12289C9F" w14:textId="6BE7BB11" w:rsidR="003C2642" w:rsidRPr="003C2642" w:rsidRDefault="003C2642" w:rsidP="003C2642">
      <w:pPr>
        <w:pStyle w:val="ListParagraph"/>
        <w:numPr>
          <w:ilvl w:val="0"/>
          <w:numId w:val="39"/>
        </w:numPr>
        <w:spacing w:after="180" w:line="240" w:lineRule="auto"/>
        <w:ind w:firstLineChars="0"/>
        <w:jc w:val="both"/>
        <w:rPr>
          <w:b/>
          <w:bCs/>
          <w:i/>
          <w:iCs/>
          <w:sz w:val="24"/>
          <w:szCs w:val="24"/>
          <w:lang w:val="en-GB"/>
        </w:rPr>
      </w:pPr>
      <w:r w:rsidRPr="003C2642">
        <w:rPr>
          <w:b/>
          <w:bCs/>
          <w:i/>
          <w:iCs/>
          <w:sz w:val="24"/>
          <w:szCs w:val="24"/>
          <w:lang w:val="en-GB"/>
        </w:rPr>
        <w:t xml:space="preserve">An RRC message for activation of </w:t>
      </w:r>
      <w:proofErr w:type="spellStart"/>
      <w:r w:rsidRPr="003C2642">
        <w:rPr>
          <w:b/>
          <w:bCs/>
          <w:i/>
          <w:iCs/>
          <w:sz w:val="24"/>
          <w:szCs w:val="24"/>
          <w:lang w:val="en-GB"/>
        </w:rPr>
        <w:t>PSCell</w:t>
      </w:r>
      <w:proofErr w:type="spellEnd"/>
      <w:r w:rsidRPr="003C2642">
        <w:rPr>
          <w:b/>
          <w:bCs/>
          <w:i/>
          <w:iCs/>
          <w:sz w:val="24"/>
          <w:szCs w:val="24"/>
          <w:lang w:val="en-GB"/>
        </w:rPr>
        <w:t xml:space="preserve"> is sent by the </w:t>
      </w:r>
      <w:r>
        <w:rPr>
          <w:b/>
          <w:bCs/>
          <w:i/>
          <w:iCs/>
          <w:sz w:val="24"/>
          <w:szCs w:val="24"/>
          <w:lang w:val="en-GB"/>
        </w:rPr>
        <w:t>TE</w:t>
      </w:r>
      <w:r w:rsidRPr="003C2642">
        <w:rPr>
          <w:b/>
          <w:bCs/>
          <w:i/>
          <w:iCs/>
          <w:sz w:val="24"/>
          <w:szCs w:val="24"/>
          <w:lang w:val="en-GB"/>
        </w:rPr>
        <w:t xml:space="preserve"> </w:t>
      </w:r>
      <w:proofErr w:type="spellStart"/>
      <w:r w:rsidRPr="003C2642">
        <w:rPr>
          <w:b/>
          <w:bCs/>
          <w:i/>
          <w:iCs/>
          <w:sz w:val="24"/>
          <w:szCs w:val="24"/>
          <w:lang w:val="en-GB"/>
        </w:rPr>
        <w:t>Xsec</w:t>
      </w:r>
      <w:proofErr w:type="spellEnd"/>
      <w:r w:rsidRPr="003C2642">
        <w:rPr>
          <w:b/>
          <w:bCs/>
          <w:i/>
          <w:iCs/>
          <w:sz w:val="24"/>
          <w:szCs w:val="24"/>
          <w:lang w:val="en-GB"/>
        </w:rPr>
        <w:t xml:space="preserve"> after T1. X shall be greater than the measurement time greater than in Table 9.2.5.2-8.</w:t>
      </w:r>
    </w:p>
    <w:p w14:paraId="3B0D42E6" w14:textId="77777777" w:rsidR="003C2642" w:rsidRPr="003C2642" w:rsidRDefault="003C2642" w:rsidP="003C2642">
      <w:pPr>
        <w:pStyle w:val="ListParagraph"/>
        <w:numPr>
          <w:ilvl w:val="0"/>
          <w:numId w:val="39"/>
        </w:numPr>
        <w:spacing w:after="180" w:line="240" w:lineRule="auto"/>
        <w:ind w:firstLineChars="0"/>
        <w:jc w:val="both"/>
        <w:rPr>
          <w:b/>
          <w:bCs/>
          <w:i/>
          <w:iCs/>
          <w:sz w:val="24"/>
          <w:szCs w:val="24"/>
          <w:lang w:val="en-GB"/>
        </w:rPr>
      </w:pPr>
      <w:r w:rsidRPr="003C2642">
        <w:rPr>
          <w:b/>
          <w:bCs/>
          <w:i/>
          <w:iCs/>
          <w:sz w:val="24"/>
          <w:szCs w:val="24"/>
          <w:lang w:val="en-GB"/>
        </w:rPr>
        <w:t xml:space="preserve">At T1 the </w:t>
      </w:r>
      <w:proofErr w:type="spellStart"/>
      <w:r w:rsidRPr="003C2642">
        <w:rPr>
          <w:b/>
          <w:bCs/>
          <w:i/>
          <w:iCs/>
          <w:sz w:val="24"/>
          <w:szCs w:val="24"/>
          <w:lang w:val="en-GB"/>
        </w:rPr>
        <w:t>PSCell</w:t>
      </w:r>
      <w:proofErr w:type="spellEnd"/>
      <w:r w:rsidRPr="003C2642">
        <w:rPr>
          <w:b/>
          <w:bCs/>
          <w:i/>
          <w:iCs/>
          <w:sz w:val="24"/>
          <w:szCs w:val="24"/>
          <w:lang w:val="en-GB"/>
        </w:rPr>
        <w:t xml:space="preserve"> is deactivated. The point in time at which the RRC message for activation of </w:t>
      </w:r>
      <w:proofErr w:type="spellStart"/>
      <w:r w:rsidRPr="003C2642">
        <w:rPr>
          <w:b/>
          <w:bCs/>
          <w:i/>
          <w:iCs/>
          <w:sz w:val="24"/>
          <w:szCs w:val="24"/>
          <w:lang w:val="en-GB"/>
        </w:rPr>
        <w:t>PSCell</w:t>
      </w:r>
      <w:proofErr w:type="spellEnd"/>
      <w:r w:rsidRPr="003C2642">
        <w:rPr>
          <w:b/>
          <w:bCs/>
          <w:i/>
          <w:iCs/>
          <w:sz w:val="24"/>
          <w:szCs w:val="24"/>
          <w:lang w:val="en-GB"/>
        </w:rPr>
        <w:t xml:space="preserve"> is received at the UE defines the start of </w:t>
      </w:r>
      <w:proofErr w:type="gramStart"/>
      <w:r w:rsidRPr="003C2642">
        <w:rPr>
          <w:b/>
          <w:bCs/>
          <w:i/>
          <w:iCs/>
          <w:sz w:val="24"/>
          <w:szCs w:val="24"/>
          <w:lang w:val="en-GB"/>
        </w:rPr>
        <w:t>time period</w:t>
      </w:r>
      <w:proofErr w:type="gramEnd"/>
      <w:r w:rsidRPr="003C2642">
        <w:rPr>
          <w:b/>
          <w:bCs/>
          <w:i/>
          <w:iCs/>
          <w:sz w:val="24"/>
          <w:szCs w:val="24"/>
          <w:lang w:val="en-GB"/>
        </w:rPr>
        <w:t xml:space="preserve"> T2.</w:t>
      </w:r>
    </w:p>
    <w:p w14:paraId="5B222ACF" w14:textId="06CC41CF" w:rsidR="003C2642" w:rsidRPr="003C2642" w:rsidRDefault="003C2642" w:rsidP="00022C55">
      <w:pPr>
        <w:rPr>
          <w:b/>
          <w:bCs/>
          <w:i/>
          <w:iCs/>
          <w:sz w:val="24"/>
          <w:szCs w:val="24"/>
        </w:rPr>
      </w:pP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0D12601" w14:textId="4F988D4C" w:rsidR="009D29AE" w:rsidRPr="002C5AE9" w:rsidRDefault="009D29AE" w:rsidP="009D29AE">
      <w:pPr>
        <w:jc w:val="both"/>
        <w:rPr>
          <w:sz w:val="24"/>
          <w:szCs w:val="24"/>
        </w:rPr>
      </w:pPr>
      <w:r w:rsidRPr="002C5AE9">
        <w:rPr>
          <w:sz w:val="24"/>
          <w:szCs w:val="24"/>
        </w:rPr>
        <w:t>In this paper, we further discuss the RRM requirements for FR1-FR1 NR-DC scenario.</w:t>
      </w:r>
    </w:p>
    <w:p w14:paraId="3E58E29B" w14:textId="77777777" w:rsidR="002C5AE9" w:rsidRDefault="002C5AE9" w:rsidP="002C5AE9">
      <w:pPr>
        <w:rPr>
          <w:b/>
          <w:bCs/>
          <w:i/>
          <w:iCs/>
          <w:sz w:val="24"/>
          <w:szCs w:val="24"/>
        </w:rPr>
      </w:pPr>
      <w:r w:rsidRPr="003C2642">
        <w:rPr>
          <w:b/>
          <w:bCs/>
          <w:i/>
          <w:iCs/>
          <w:sz w:val="24"/>
          <w:szCs w:val="24"/>
          <w:lang w:val="en-GB" w:eastAsia="x-none"/>
        </w:rPr>
        <w:t xml:space="preserve">Proposal 1: we propose option1a: Instead of changing the core requirement, verify UE </w:t>
      </w:r>
      <w:proofErr w:type="spellStart"/>
      <w:r w:rsidRPr="003C2642">
        <w:rPr>
          <w:b/>
          <w:bCs/>
          <w:i/>
          <w:iCs/>
          <w:sz w:val="24"/>
          <w:szCs w:val="24"/>
          <w:lang w:val="en-GB" w:eastAsia="x-none"/>
        </w:rPr>
        <w:t>behavior</w:t>
      </w:r>
      <w:proofErr w:type="spellEnd"/>
      <w:r w:rsidRPr="003C2642">
        <w:rPr>
          <w:b/>
          <w:bCs/>
          <w:i/>
          <w:iCs/>
          <w:sz w:val="24"/>
          <w:szCs w:val="24"/>
          <w:lang w:val="en-GB" w:eastAsia="x-none"/>
        </w:rPr>
        <w:t xml:space="preserve"> in certain test environment to avoid UE to fallback to RACH based activation</w:t>
      </w:r>
      <w:r>
        <w:rPr>
          <w:b/>
          <w:bCs/>
          <w:i/>
          <w:iCs/>
          <w:sz w:val="24"/>
          <w:szCs w:val="24"/>
        </w:rPr>
        <w:t>.</w:t>
      </w:r>
    </w:p>
    <w:p w14:paraId="72FA1737" w14:textId="77777777" w:rsidR="002C5AE9" w:rsidRPr="003C2642" w:rsidRDefault="002C5AE9" w:rsidP="002C5AE9">
      <w:pPr>
        <w:jc w:val="both"/>
        <w:rPr>
          <w:b/>
          <w:bCs/>
          <w:i/>
          <w:iCs/>
          <w:sz w:val="24"/>
          <w:szCs w:val="24"/>
          <w:lang w:val="en-GB" w:eastAsia="x-none"/>
        </w:rPr>
      </w:pPr>
      <w:r>
        <w:rPr>
          <w:b/>
          <w:bCs/>
          <w:i/>
          <w:iCs/>
          <w:sz w:val="24"/>
          <w:szCs w:val="24"/>
        </w:rPr>
        <w:t>Proposal 2</w:t>
      </w:r>
      <w:r w:rsidRPr="003C2642">
        <w:rPr>
          <w:b/>
          <w:bCs/>
          <w:i/>
          <w:iCs/>
          <w:sz w:val="24"/>
          <w:szCs w:val="24"/>
        </w:rPr>
        <w:t xml:space="preserve">: </w:t>
      </w:r>
      <w:r w:rsidRPr="003C2642">
        <w:rPr>
          <w:b/>
          <w:bCs/>
          <w:i/>
          <w:iCs/>
          <w:sz w:val="24"/>
          <w:szCs w:val="24"/>
          <w:lang w:val="en-GB" w:eastAsia="x-none"/>
        </w:rPr>
        <w:t xml:space="preserve">the following configurations can be used in the test to verify UE </w:t>
      </w:r>
      <w:proofErr w:type="spellStart"/>
      <w:r w:rsidRPr="003C2642">
        <w:rPr>
          <w:b/>
          <w:bCs/>
          <w:i/>
          <w:iCs/>
          <w:sz w:val="24"/>
          <w:szCs w:val="24"/>
          <w:lang w:val="en-GB" w:eastAsia="x-none"/>
        </w:rPr>
        <w:t>behavior</w:t>
      </w:r>
      <w:proofErr w:type="spellEnd"/>
      <w:r w:rsidRPr="003C2642">
        <w:rPr>
          <w:b/>
          <w:bCs/>
          <w:i/>
          <w:iCs/>
          <w:sz w:val="24"/>
          <w:szCs w:val="24"/>
          <w:lang w:val="en-GB" w:eastAsia="x-none"/>
        </w:rPr>
        <w:t xml:space="preserve"> for RACH-less SCG activation:</w:t>
      </w:r>
    </w:p>
    <w:p w14:paraId="7F59A10C" w14:textId="77777777" w:rsidR="002C5AE9" w:rsidRPr="003C2642" w:rsidRDefault="002C5AE9" w:rsidP="002C5AE9">
      <w:pPr>
        <w:pStyle w:val="ListParagraph"/>
        <w:numPr>
          <w:ilvl w:val="0"/>
          <w:numId w:val="39"/>
        </w:numPr>
        <w:spacing w:after="180" w:line="240" w:lineRule="auto"/>
        <w:ind w:firstLineChars="0"/>
        <w:jc w:val="both"/>
        <w:rPr>
          <w:b/>
          <w:bCs/>
          <w:i/>
          <w:iCs/>
          <w:sz w:val="24"/>
          <w:szCs w:val="24"/>
          <w:lang w:val="en-GB"/>
        </w:rPr>
      </w:pPr>
      <w:r w:rsidRPr="003C2642">
        <w:rPr>
          <w:b/>
          <w:bCs/>
          <w:i/>
          <w:iCs/>
          <w:sz w:val="24"/>
          <w:szCs w:val="24"/>
          <w:lang w:val="en-GB"/>
        </w:rPr>
        <w:t xml:space="preserve">In the test TE shall configure </w:t>
      </w:r>
      <w:proofErr w:type="spellStart"/>
      <w:r w:rsidRPr="003C2642">
        <w:rPr>
          <w:b/>
          <w:bCs/>
          <w:i/>
          <w:iCs/>
          <w:sz w:val="24"/>
          <w:szCs w:val="24"/>
          <w:lang w:val="en-GB"/>
        </w:rPr>
        <w:t>measCyclePSCell</w:t>
      </w:r>
      <w:proofErr w:type="spellEnd"/>
      <w:r w:rsidRPr="003C2642">
        <w:rPr>
          <w:b/>
          <w:bCs/>
          <w:i/>
          <w:iCs/>
          <w:sz w:val="24"/>
          <w:szCs w:val="24"/>
          <w:lang w:val="en-GB"/>
        </w:rPr>
        <w:t xml:space="preserve"> to the UE no later than T1 if </w:t>
      </w:r>
      <w:proofErr w:type="spellStart"/>
      <w:r w:rsidRPr="00885B76">
        <w:rPr>
          <w:b/>
          <w:bCs/>
          <w:i/>
          <w:iCs/>
          <w:sz w:val="24"/>
          <w:szCs w:val="24"/>
          <w:lang w:val="en-GB"/>
        </w:rPr>
        <w:t>PSCell</w:t>
      </w:r>
      <w:proofErr w:type="spellEnd"/>
      <w:r w:rsidRPr="00885B76">
        <w:rPr>
          <w:b/>
          <w:bCs/>
          <w:i/>
          <w:iCs/>
          <w:sz w:val="24"/>
          <w:szCs w:val="24"/>
          <w:lang w:val="en-GB"/>
        </w:rPr>
        <w:t xml:space="preserve"> is configured with bfd-and-RLM with value true</w:t>
      </w:r>
      <w:r w:rsidRPr="003C2642">
        <w:rPr>
          <w:b/>
          <w:bCs/>
          <w:i/>
          <w:iCs/>
          <w:sz w:val="24"/>
          <w:szCs w:val="24"/>
          <w:lang w:val="en-GB"/>
        </w:rPr>
        <w:t>.</w:t>
      </w:r>
    </w:p>
    <w:p w14:paraId="2C84442B" w14:textId="77777777" w:rsidR="002C5AE9" w:rsidRPr="003C2642" w:rsidRDefault="002C5AE9" w:rsidP="002C5AE9">
      <w:pPr>
        <w:pStyle w:val="ListParagraph"/>
        <w:numPr>
          <w:ilvl w:val="0"/>
          <w:numId w:val="39"/>
        </w:numPr>
        <w:spacing w:after="180" w:line="240" w:lineRule="auto"/>
        <w:ind w:firstLineChars="0"/>
        <w:jc w:val="both"/>
        <w:rPr>
          <w:b/>
          <w:bCs/>
          <w:i/>
          <w:iCs/>
          <w:sz w:val="24"/>
          <w:szCs w:val="24"/>
          <w:lang w:val="en-GB"/>
        </w:rPr>
      </w:pPr>
      <w:r w:rsidRPr="003C2642">
        <w:rPr>
          <w:b/>
          <w:bCs/>
          <w:i/>
          <w:iCs/>
          <w:sz w:val="24"/>
          <w:szCs w:val="24"/>
          <w:lang w:val="en-GB"/>
        </w:rPr>
        <w:t xml:space="preserve">Configure event triggered report(e.g., event A2) to the UE for </w:t>
      </w:r>
      <w:proofErr w:type="spellStart"/>
      <w:r w:rsidRPr="003C2642">
        <w:rPr>
          <w:b/>
          <w:bCs/>
          <w:i/>
          <w:iCs/>
          <w:sz w:val="24"/>
          <w:szCs w:val="24"/>
          <w:lang w:val="en-GB"/>
        </w:rPr>
        <w:t>PSCell</w:t>
      </w:r>
      <w:proofErr w:type="spellEnd"/>
      <w:r w:rsidRPr="003C2642">
        <w:rPr>
          <w:b/>
          <w:bCs/>
          <w:i/>
          <w:iCs/>
          <w:sz w:val="24"/>
          <w:szCs w:val="24"/>
          <w:lang w:val="en-GB"/>
        </w:rPr>
        <w:t xml:space="preserve"> measurement report but the event is not triggered during the T1 (no report from UE to TE)</w:t>
      </w:r>
    </w:p>
    <w:p w14:paraId="6937F45E" w14:textId="77777777" w:rsidR="002C5AE9" w:rsidRPr="003C2642" w:rsidRDefault="002C5AE9" w:rsidP="002C5AE9">
      <w:pPr>
        <w:pStyle w:val="ListParagraph"/>
        <w:numPr>
          <w:ilvl w:val="0"/>
          <w:numId w:val="39"/>
        </w:numPr>
        <w:spacing w:after="180" w:line="240" w:lineRule="auto"/>
        <w:ind w:firstLineChars="0"/>
        <w:jc w:val="both"/>
        <w:rPr>
          <w:b/>
          <w:bCs/>
          <w:i/>
          <w:iCs/>
          <w:sz w:val="24"/>
          <w:szCs w:val="24"/>
          <w:lang w:val="en-GB"/>
        </w:rPr>
      </w:pPr>
      <w:r w:rsidRPr="003C2642">
        <w:rPr>
          <w:b/>
          <w:bCs/>
          <w:i/>
          <w:iCs/>
          <w:sz w:val="24"/>
          <w:szCs w:val="24"/>
          <w:lang w:val="en-GB"/>
        </w:rPr>
        <w:t xml:space="preserve">An RRC message for activation of </w:t>
      </w:r>
      <w:proofErr w:type="spellStart"/>
      <w:r w:rsidRPr="003C2642">
        <w:rPr>
          <w:b/>
          <w:bCs/>
          <w:i/>
          <w:iCs/>
          <w:sz w:val="24"/>
          <w:szCs w:val="24"/>
          <w:lang w:val="en-GB"/>
        </w:rPr>
        <w:t>PSCell</w:t>
      </w:r>
      <w:proofErr w:type="spellEnd"/>
      <w:r w:rsidRPr="003C2642">
        <w:rPr>
          <w:b/>
          <w:bCs/>
          <w:i/>
          <w:iCs/>
          <w:sz w:val="24"/>
          <w:szCs w:val="24"/>
          <w:lang w:val="en-GB"/>
        </w:rPr>
        <w:t xml:space="preserve"> is sent by the </w:t>
      </w:r>
      <w:r>
        <w:rPr>
          <w:b/>
          <w:bCs/>
          <w:i/>
          <w:iCs/>
          <w:sz w:val="24"/>
          <w:szCs w:val="24"/>
          <w:lang w:val="en-GB"/>
        </w:rPr>
        <w:t>TE</w:t>
      </w:r>
      <w:r w:rsidRPr="003C2642">
        <w:rPr>
          <w:b/>
          <w:bCs/>
          <w:i/>
          <w:iCs/>
          <w:sz w:val="24"/>
          <w:szCs w:val="24"/>
          <w:lang w:val="en-GB"/>
        </w:rPr>
        <w:t xml:space="preserve"> </w:t>
      </w:r>
      <w:proofErr w:type="spellStart"/>
      <w:r w:rsidRPr="003C2642">
        <w:rPr>
          <w:b/>
          <w:bCs/>
          <w:i/>
          <w:iCs/>
          <w:sz w:val="24"/>
          <w:szCs w:val="24"/>
          <w:lang w:val="en-GB"/>
        </w:rPr>
        <w:t>Xsec</w:t>
      </w:r>
      <w:proofErr w:type="spellEnd"/>
      <w:r w:rsidRPr="003C2642">
        <w:rPr>
          <w:b/>
          <w:bCs/>
          <w:i/>
          <w:iCs/>
          <w:sz w:val="24"/>
          <w:szCs w:val="24"/>
          <w:lang w:val="en-GB"/>
        </w:rPr>
        <w:t xml:space="preserve"> after T1. X shall be greater than the measurement time greater than in Table 9.2.5.2-8.</w:t>
      </w:r>
    </w:p>
    <w:p w14:paraId="22A6B6AE" w14:textId="77777777" w:rsidR="002C5AE9" w:rsidRPr="003C2642" w:rsidRDefault="002C5AE9" w:rsidP="002C5AE9">
      <w:pPr>
        <w:pStyle w:val="ListParagraph"/>
        <w:numPr>
          <w:ilvl w:val="0"/>
          <w:numId w:val="39"/>
        </w:numPr>
        <w:spacing w:after="180" w:line="240" w:lineRule="auto"/>
        <w:ind w:firstLineChars="0"/>
        <w:jc w:val="both"/>
        <w:rPr>
          <w:b/>
          <w:bCs/>
          <w:i/>
          <w:iCs/>
          <w:sz w:val="24"/>
          <w:szCs w:val="24"/>
          <w:lang w:val="en-GB"/>
        </w:rPr>
      </w:pPr>
      <w:r w:rsidRPr="003C2642">
        <w:rPr>
          <w:b/>
          <w:bCs/>
          <w:i/>
          <w:iCs/>
          <w:sz w:val="24"/>
          <w:szCs w:val="24"/>
          <w:lang w:val="en-GB"/>
        </w:rPr>
        <w:t xml:space="preserve">At T1 the </w:t>
      </w:r>
      <w:proofErr w:type="spellStart"/>
      <w:r w:rsidRPr="003C2642">
        <w:rPr>
          <w:b/>
          <w:bCs/>
          <w:i/>
          <w:iCs/>
          <w:sz w:val="24"/>
          <w:szCs w:val="24"/>
          <w:lang w:val="en-GB"/>
        </w:rPr>
        <w:t>PSCell</w:t>
      </w:r>
      <w:proofErr w:type="spellEnd"/>
      <w:r w:rsidRPr="003C2642">
        <w:rPr>
          <w:b/>
          <w:bCs/>
          <w:i/>
          <w:iCs/>
          <w:sz w:val="24"/>
          <w:szCs w:val="24"/>
          <w:lang w:val="en-GB"/>
        </w:rPr>
        <w:t xml:space="preserve"> is deactivated. The point in time at which the RRC message for activation of </w:t>
      </w:r>
      <w:proofErr w:type="spellStart"/>
      <w:r w:rsidRPr="003C2642">
        <w:rPr>
          <w:b/>
          <w:bCs/>
          <w:i/>
          <w:iCs/>
          <w:sz w:val="24"/>
          <w:szCs w:val="24"/>
          <w:lang w:val="en-GB"/>
        </w:rPr>
        <w:t>PSCell</w:t>
      </w:r>
      <w:proofErr w:type="spellEnd"/>
      <w:r w:rsidRPr="003C2642">
        <w:rPr>
          <w:b/>
          <w:bCs/>
          <w:i/>
          <w:iCs/>
          <w:sz w:val="24"/>
          <w:szCs w:val="24"/>
          <w:lang w:val="en-GB"/>
        </w:rPr>
        <w:t xml:space="preserve"> is received at the UE defines the start of </w:t>
      </w:r>
      <w:proofErr w:type="gramStart"/>
      <w:r w:rsidRPr="003C2642">
        <w:rPr>
          <w:b/>
          <w:bCs/>
          <w:i/>
          <w:iCs/>
          <w:sz w:val="24"/>
          <w:szCs w:val="24"/>
          <w:lang w:val="en-GB"/>
        </w:rPr>
        <w:t>time period</w:t>
      </w:r>
      <w:proofErr w:type="gramEnd"/>
      <w:r w:rsidRPr="003C2642">
        <w:rPr>
          <w:b/>
          <w:bCs/>
          <w:i/>
          <w:iCs/>
          <w:sz w:val="24"/>
          <w:szCs w:val="24"/>
          <w:lang w:val="en-GB"/>
        </w:rPr>
        <w:t xml:space="preserve"> T2.</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79A7BFA5" w14:textId="70F723A9" w:rsidR="006F5597" w:rsidRPr="002C5AE9" w:rsidRDefault="00A74337" w:rsidP="006F5597">
      <w:pPr>
        <w:rPr>
          <w:sz w:val="24"/>
          <w:szCs w:val="24"/>
        </w:rPr>
      </w:pPr>
      <w:r w:rsidRPr="002C5AE9">
        <w:rPr>
          <w:sz w:val="24"/>
          <w:szCs w:val="24"/>
        </w:rPr>
        <w:t xml:space="preserve">[1] </w:t>
      </w:r>
      <w:r w:rsidR="00A86157" w:rsidRPr="002C5AE9">
        <w:rPr>
          <w:rFonts w:cs="Arial"/>
          <w:sz w:val="24"/>
          <w:szCs w:val="24"/>
        </w:rPr>
        <w:t>R4-2321586</w:t>
      </w:r>
      <w:r w:rsidR="00AB175B" w:rsidRPr="002C5AE9">
        <w:rPr>
          <w:rFonts w:cs="Arial"/>
          <w:sz w:val="24"/>
          <w:szCs w:val="24"/>
        </w:rPr>
        <w:t xml:space="preserve">, WF on NR </w:t>
      </w:r>
      <w:proofErr w:type="spellStart"/>
      <w:r w:rsidR="00AB175B" w:rsidRPr="002C5AE9">
        <w:rPr>
          <w:rFonts w:cs="Arial"/>
          <w:sz w:val="24"/>
          <w:szCs w:val="24"/>
        </w:rPr>
        <w:t>FeRRM</w:t>
      </w:r>
      <w:proofErr w:type="spellEnd"/>
      <w:r w:rsidR="00AB175B" w:rsidRPr="002C5AE9">
        <w:rPr>
          <w:rFonts w:cs="Arial"/>
          <w:sz w:val="24"/>
          <w:szCs w:val="24"/>
        </w:rPr>
        <w:t xml:space="preserve"> (part2)</w:t>
      </w:r>
      <w:r w:rsidR="006F5597" w:rsidRPr="002C5AE9">
        <w:rPr>
          <w:sz w:val="24"/>
          <w:szCs w:val="24"/>
        </w:rPr>
        <w:t xml:space="preserve">, </w:t>
      </w:r>
      <w:r w:rsidR="009856BA" w:rsidRPr="002C5AE9">
        <w:rPr>
          <w:sz w:val="24"/>
          <w:szCs w:val="24"/>
        </w:rPr>
        <w:t>OPPO</w:t>
      </w:r>
      <w:r w:rsidR="006F5597" w:rsidRPr="002C5AE9">
        <w:rPr>
          <w:sz w:val="24"/>
          <w:szCs w:val="24"/>
        </w:rPr>
        <w:t>, RAN4 #10</w:t>
      </w:r>
      <w:r w:rsidR="00A86157" w:rsidRPr="002C5AE9">
        <w:rPr>
          <w:sz w:val="24"/>
          <w:szCs w:val="24"/>
        </w:rPr>
        <w:t>9</w:t>
      </w:r>
    </w:p>
    <w:p w14:paraId="0C91915A" w14:textId="337019FF" w:rsidR="00110BFA" w:rsidRPr="005A1E0E" w:rsidRDefault="00110BFA" w:rsidP="00A74337"/>
    <w:sectPr w:rsidR="00110BFA" w:rsidRPr="005A1E0E" w:rsidSect="00A07685">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07122" w14:textId="77777777" w:rsidR="00A07685" w:rsidRDefault="00A07685">
      <w:r>
        <w:separator/>
      </w:r>
    </w:p>
  </w:endnote>
  <w:endnote w:type="continuationSeparator" w:id="0">
    <w:p w14:paraId="77AE3946" w14:textId="77777777" w:rsidR="00A07685" w:rsidRDefault="00A07685">
      <w:r>
        <w:continuationSeparator/>
      </w:r>
    </w:p>
  </w:endnote>
  <w:endnote w:type="continuationNotice" w:id="1">
    <w:p w14:paraId="0BF07B7D" w14:textId="77777777" w:rsidR="00A07685" w:rsidRDefault="00A076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84FCF" w14:textId="77777777" w:rsidR="00A07685" w:rsidRDefault="00A07685">
      <w:r>
        <w:separator/>
      </w:r>
    </w:p>
  </w:footnote>
  <w:footnote w:type="continuationSeparator" w:id="0">
    <w:p w14:paraId="74A653F2" w14:textId="77777777" w:rsidR="00A07685" w:rsidRDefault="00A07685">
      <w:r>
        <w:continuationSeparator/>
      </w:r>
    </w:p>
  </w:footnote>
  <w:footnote w:type="continuationNotice" w:id="1">
    <w:p w14:paraId="1B26AD10" w14:textId="77777777" w:rsidR="00A07685" w:rsidRDefault="00A076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F43C4"/>
    <w:multiLevelType w:val="hybridMultilevel"/>
    <w:tmpl w:val="F146C896"/>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B1272F9"/>
    <w:multiLevelType w:val="hybridMultilevel"/>
    <w:tmpl w:val="F77619AA"/>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6"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9" w15:restartNumberingAfterBreak="0">
    <w:nsid w:val="4AF26D5D"/>
    <w:multiLevelType w:val="hybridMultilevel"/>
    <w:tmpl w:val="C7605CFA"/>
    <w:lvl w:ilvl="0" w:tplc="08090003">
      <w:start w:val="1"/>
      <w:numFmt w:val="bullet"/>
      <w:lvlText w:val="o"/>
      <w:lvlJc w:val="left"/>
      <w:pPr>
        <w:ind w:left="704" w:hanging="420"/>
      </w:pPr>
      <w:rPr>
        <w:rFonts w:ascii="Courier New" w:hAnsi="Courier New" w:cs="Courier New" w:hint="default"/>
      </w:rPr>
    </w:lvl>
    <w:lvl w:ilvl="1" w:tplc="F9C81F16">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267C66"/>
    <w:multiLevelType w:val="hybridMultilevel"/>
    <w:tmpl w:val="B3460F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A23401"/>
    <w:multiLevelType w:val="hybridMultilevel"/>
    <w:tmpl w:val="73B0B1FC"/>
    <w:lvl w:ilvl="0" w:tplc="04090003">
      <w:start w:val="1"/>
      <w:numFmt w:val="bullet"/>
      <w:lvlText w:val="o"/>
      <w:lvlJc w:val="left"/>
      <w:pPr>
        <w:ind w:left="936" w:hanging="360"/>
      </w:pPr>
      <w:rPr>
        <w:rFonts w:ascii="Courier New" w:hAnsi="Courier New" w:cs="Courier New" w:hint="default"/>
      </w:rPr>
    </w:lvl>
    <w:lvl w:ilvl="1" w:tplc="04090003">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36"/>
  </w:num>
  <w:num w:numId="5" w16cid:durableId="19949176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0"/>
  </w:num>
  <w:num w:numId="8" w16cid:durableId="66853061">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5"/>
  </w:num>
  <w:num w:numId="11" w16cid:durableId="658192778">
    <w:abstractNumId w:val="32"/>
  </w:num>
  <w:num w:numId="12" w16cid:durableId="1683971953">
    <w:abstractNumId w:val="22"/>
  </w:num>
  <w:num w:numId="13" w16cid:durableId="1802336773">
    <w:abstractNumId w:val="33"/>
  </w:num>
  <w:num w:numId="14" w16cid:durableId="183179212">
    <w:abstractNumId w:val="7"/>
  </w:num>
  <w:num w:numId="15" w16cid:durableId="101072845">
    <w:abstractNumId w:val="1"/>
  </w:num>
  <w:num w:numId="16" w16cid:durableId="1671985423">
    <w:abstractNumId w:val="38"/>
  </w:num>
  <w:num w:numId="17" w16cid:durableId="527718403">
    <w:abstractNumId w:val="6"/>
  </w:num>
  <w:num w:numId="18" w16cid:durableId="336426665">
    <w:abstractNumId w:val="26"/>
  </w:num>
  <w:num w:numId="19" w16cid:durableId="314071016">
    <w:abstractNumId w:val="3"/>
  </w:num>
  <w:num w:numId="20" w16cid:durableId="254241833">
    <w:abstractNumId w:val="8"/>
  </w:num>
  <w:num w:numId="21" w16cid:durableId="2056931042">
    <w:abstractNumId w:val="21"/>
  </w:num>
  <w:num w:numId="22" w16cid:durableId="277881800">
    <w:abstractNumId w:val="24"/>
  </w:num>
  <w:num w:numId="23" w16cid:durableId="2121104171">
    <w:abstractNumId w:val="14"/>
  </w:num>
  <w:num w:numId="24" w16cid:durableId="1956054883">
    <w:abstractNumId w:val="9"/>
  </w:num>
  <w:num w:numId="25" w16cid:durableId="1143275559">
    <w:abstractNumId w:val="16"/>
  </w:num>
  <w:num w:numId="26" w16cid:durableId="337998213">
    <w:abstractNumId w:val="17"/>
  </w:num>
  <w:num w:numId="27" w16cid:durableId="753867088">
    <w:abstractNumId w:val="11"/>
  </w:num>
  <w:num w:numId="28" w16cid:durableId="1388605013">
    <w:abstractNumId w:val="10"/>
  </w:num>
  <w:num w:numId="29" w16cid:durableId="1194684424">
    <w:abstractNumId w:val="18"/>
  </w:num>
  <w:num w:numId="30" w16cid:durableId="195780968">
    <w:abstractNumId w:val="27"/>
  </w:num>
  <w:num w:numId="31" w16cid:durableId="43145658">
    <w:abstractNumId w:val="23"/>
  </w:num>
  <w:num w:numId="32" w16cid:durableId="840119956">
    <w:abstractNumId w:val="35"/>
  </w:num>
  <w:num w:numId="33" w16cid:durableId="788086887">
    <w:abstractNumId w:val="31"/>
  </w:num>
  <w:num w:numId="34" w16cid:durableId="1075589885">
    <w:abstractNumId w:val="12"/>
  </w:num>
  <w:num w:numId="35" w16cid:durableId="1071587299">
    <w:abstractNumId w:val="34"/>
  </w:num>
  <w:num w:numId="36" w16cid:durableId="1091851232">
    <w:abstractNumId w:val="29"/>
  </w:num>
  <w:num w:numId="37" w16cid:durableId="973365770">
    <w:abstractNumId w:val="25"/>
  </w:num>
  <w:num w:numId="38" w16cid:durableId="1834683719">
    <w:abstractNumId w:val="2"/>
  </w:num>
  <w:num w:numId="39" w16cid:durableId="645164221">
    <w:abstractNumId w:val="28"/>
  </w:num>
  <w:num w:numId="40" w16cid:durableId="1369571956">
    <w:abstractNumId w:val="13"/>
  </w:num>
  <w:num w:numId="41" w16cid:durableId="1004212979">
    <w:abstractNumId w:val="19"/>
  </w:num>
  <w:num w:numId="42" w16cid:durableId="2022004855">
    <w:abstractNumId w:val="15"/>
  </w:num>
  <w:num w:numId="43" w16cid:durableId="683631234">
    <w:abstractNumId w:val="3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46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2C55"/>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3B"/>
    <w:rsid w:val="00057DED"/>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6FDD"/>
    <w:rsid w:val="0007719F"/>
    <w:rsid w:val="00077C54"/>
    <w:rsid w:val="000800DC"/>
    <w:rsid w:val="0008070B"/>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261"/>
    <w:rsid w:val="000D050B"/>
    <w:rsid w:val="000D0E3D"/>
    <w:rsid w:val="000D2A24"/>
    <w:rsid w:val="000D45C9"/>
    <w:rsid w:val="000D52FA"/>
    <w:rsid w:val="000D5C69"/>
    <w:rsid w:val="000D6AA9"/>
    <w:rsid w:val="000D6E60"/>
    <w:rsid w:val="000D7462"/>
    <w:rsid w:val="000D7542"/>
    <w:rsid w:val="000D7973"/>
    <w:rsid w:val="000D7CFD"/>
    <w:rsid w:val="000E0751"/>
    <w:rsid w:val="000E0994"/>
    <w:rsid w:val="000E19A7"/>
    <w:rsid w:val="000E2DC9"/>
    <w:rsid w:val="000E3321"/>
    <w:rsid w:val="000E39FE"/>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24F"/>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3ED"/>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0DB7"/>
    <w:rsid w:val="001F179C"/>
    <w:rsid w:val="001F479A"/>
    <w:rsid w:val="001F4E87"/>
    <w:rsid w:val="001F59EF"/>
    <w:rsid w:val="001F63EF"/>
    <w:rsid w:val="001F715B"/>
    <w:rsid w:val="002018D3"/>
    <w:rsid w:val="00201E08"/>
    <w:rsid w:val="0020214B"/>
    <w:rsid w:val="00202AD7"/>
    <w:rsid w:val="00202ADF"/>
    <w:rsid w:val="00203C24"/>
    <w:rsid w:val="00203FC0"/>
    <w:rsid w:val="002041EA"/>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76"/>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AE9"/>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59F3"/>
    <w:rsid w:val="003162C4"/>
    <w:rsid w:val="00317D40"/>
    <w:rsid w:val="00320051"/>
    <w:rsid w:val="0032055B"/>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2642"/>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37609"/>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7CF"/>
    <w:rsid w:val="00464E07"/>
    <w:rsid w:val="00465150"/>
    <w:rsid w:val="0046674D"/>
    <w:rsid w:val="0046704B"/>
    <w:rsid w:val="00467F04"/>
    <w:rsid w:val="004713C1"/>
    <w:rsid w:val="004716C4"/>
    <w:rsid w:val="00471C21"/>
    <w:rsid w:val="004733BD"/>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9E0"/>
    <w:rsid w:val="004E7B9E"/>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5CE8"/>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0F45"/>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4B65"/>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C74"/>
    <w:rsid w:val="005D595E"/>
    <w:rsid w:val="005D64E5"/>
    <w:rsid w:val="005D6B8A"/>
    <w:rsid w:val="005E1E9C"/>
    <w:rsid w:val="005E1FEF"/>
    <w:rsid w:val="005E2C2C"/>
    <w:rsid w:val="005E345A"/>
    <w:rsid w:val="005E4261"/>
    <w:rsid w:val="005E46E2"/>
    <w:rsid w:val="005E477E"/>
    <w:rsid w:val="005E480F"/>
    <w:rsid w:val="005E64C8"/>
    <w:rsid w:val="005E6539"/>
    <w:rsid w:val="005E69DE"/>
    <w:rsid w:val="005E6EFD"/>
    <w:rsid w:val="005F04E2"/>
    <w:rsid w:val="005F11C1"/>
    <w:rsid w:val="005F122C"/>
    <w:rsid w:val="005F1A62"/>
    <w:rsid w:val="005F22AD"/>
    <w:rsid w:val="005F234D"/>
    <w:rsid w:val="005F4753"/>
    <w:rsid w:val="005F5755"/>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BF0"/>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16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671"/>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0D"/>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47A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D4A"/>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B76"/>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5F4"/>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C78F6"/>
    <w:rsid w:val="008C7CEB"/>
    <w:rsid w:val="008D0864"/>
    <w:rsid w:val="008D17B4"/>
    <w:rsid w:val="008D22DD"/>
    <w:rsid w:val="008D2A0D"/>
    <w:rsid w:val="008D3DD6"/>
    <w:rsid w:val="008D4149"/>
    <w:rsid w:val="008D447A"/>
    <w:rsid w:val="008D4D76"/>
    <w:rsid w:val="008D4DDC"/>
    <w:rsid w:val="008D4E62"/>
    <w:rsid w:val="008D5BD4"/>
    <w:rsid w:val="008D5D1C"/>
    <w:rsid w:val="008D66F7"/>
    <w:rsid w:val="008D68E8"/>
    <w:rsid w:val="008D6AA0"/>
    <w:rsid w:val="008D7946"/>
    <w:rsid w:val="008E0386"/>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75D"/>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DF8"/>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685"/>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6157"/>
    <w:rsid w:val="00A876FA"/>
    <w:rsid w:val="00A9005D"/>
    <w:rsid w:val="00A904CF"/>
    <w:rsid w:val="00A90520"/>
    <w:rsid w:val="00A90B07"/>
    <w:rsid w:val="00A90C5E"/>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75B"/>
    <w:rsid w:val="00AB1A48"/>
    <w:rsid w:val="00AB24A5"/>
    <w:rsid w:val="00AB31CA"/>
    <w:rsid w:val="00AB350B"/>
    <w:rsid w:val="00AB4375"/>
    <w:rsid w:val="00AB44B9"/>
    <w:rsid w:val="00AB4C70"/>
    <w:rsid w:val="00AB508F"/>
    <w:rsid w:val="00AB52BB"/>
    <w:rsid w:val="00AB589A"/>
    <w:rsid w:val="00AB6482"/>
    <w:rsid w:val="00AB6F6E"/>
    <w:rsid w:val="00AB7842"/>
    <w:rsid w:val="00AB7962"/>
    <w:rsid w:val="00AB7A62"/>
    <w:rsid w:val="00AB7AD4"/>
    <w:rsid w:val="00AB7EC3"/>
    <w:rsid w:val="00AC2096"/>
    <w:rsid w:val="00AC3991"/>
    <w:rsid w:val="00AC3CFE"/>
    <w:rsid w:val="00AC49CD"/>
    <w:rsid w:val="00AC4A04"/>
    <w:rsid w:val="00AC5600"/>
    <w:rsid w:val="00AC5C52"/>
    <w:rsid w:val="00AC5CD8"/>
    <w:rsid w:val="00AC686F"/>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1D8"/>
    <w:rsid w:val="00AF73FC"/>
    <w:rsid w:val="00B00884"/>
    <w:rsid w:val="00B02280"/>
    <w:rsid w:val="00B0307A"/>
    <w:rsid w:val="00B068F8"/>
    <w:rsid w:val="00B06DCC"/>
    <w:rsid w:val="00B073CB"/>
    <w:rsid w:val="00B0774E"/>
    <w:rsid w:val="00B106AA"/>
    <w:rsid w:val="00B10FCB"/>
    <w:rsid w:val="00B126C6"/>
    <w:rsid w:val="00B12A56"/>
    <w:rsid w:val="00B131B8"/>
    <w:rsid w:val="00B14182"/>
    <w:rsid w:val="00B15216"/>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135"/>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2CAA"/>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05B"/>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272"/>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6D27"/>
    <w:rsid w:val="00CA713F"/>
    <w:rsid w:val="00CA728E"/>
    <w:rsid w:val="00CA748C"/>
    <w:rsid w:val="00CA7B55"/>
    <w:rsid w:val="00CB0C4A"/>
    <w:rsid w:val="00CB16CC"/>
    <w:rsid w:val="00CB199B"/>
    <w:rsid w:val="00CB22AB"/>
    <w:rsid w:val="00CB3989"/>
    <w:rsid w:val="00CB486B"/>
    <w:rsid w:val="00CB5883"/>
    <w:rsid w:val="00CB59B6"/>
    <w:rsid w:val="00CB59D8"/>
    <w:rsid w:val="00CB5AFF"/>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11"/>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3C00"/>
    <w:rsid w:val="00D34215"/>
    <w:rsid w:val="00D34302"/>
    <w:rsid w:val="00D3588A"/>
    <w:rsid w:val="00D35BF9"/>
    <w:rsid w:val="00D35D79"/>
    <w:rsid w:val="00D40575"/>
    <w:rsid w:val="00D409AF"/>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2BB"/>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A26"/>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0C8"/>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3CA"/>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000"/>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7A7"/>
    <w:rsid w:val="00EE3E5B"/>
    <w:rsid w:val="00EE45DC"/>
    <w:rsid w:val="00EE567A"/>
    <w:rsid w:val="00EE5D62"/>
    <w:rsid w:val="00EE68DE"/>
    <w:rsid w:val="00EE6A2A"/>
    <w:rsid w:val="00EE7C11"/>
    <w:rsid w:val="00EF054A"/>
    <w:rsid w:val="00EF082F"/>
    <w:rsid w:val="00EF08FC"/>
    <w:rsid w:val="00EF10A1"/>
    <w:rsid w:val="00EF195F"/>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F06"/>
    <w:rsid w:val="00F52FCD"/>
    <w:rsid w:val="00F53603"/>
    <w:rsid w:val="00F5368D"/>
    <w:rsid w:val="00F53866"/>
    <w:rsid w:val="00F53A75"/>
    <w:rsid w:val="00F53B9F"/>
    <w:rsid w:val="00F53CB9"/>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B1A"/>
    <w:rsid w:val="00F803F5"/>
    <w:rsid w:val="00F80675"/>
    <w:rsid w:val="00F80686"/>
    <w:rsid w:val="00F80712"/>
    <w:rsid w:val="00F8114D"/>
    <w:rsid w:val="00F83448"/>
    <w:rsid w:val="00F83748"/>
    <w:rsid w:val="00F842F8"/>
    <w:rsid w:val="00F849E2"/>
    <w:rsid w:val="00F84A38"/>
    <w:rsid w:val="00F84BC6"/>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74C"/>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5327"/>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E5F52"/>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642"/>
    <w:pPr>
      <w:overflowPunct w:val="0"/>
      <w:autoSpaceDE w:val="0"/>
      <w:autoSpaceDN w:val="0"/>
      <w:adjustRightInd w:val="0"/>
      <w:spacing w:before="100" w:beforeAutospacing="1" w:after="180"/>
      <w:textAlignment w:val="baseline"/>
    </w:pPr>
    <w:rPr>
      <w:rFonts w:ascii="Times New Roman" w:eastAsia="Times New Roman" w:hAnsi="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overflowPunct/>
      <w:autoSpaceDE/>
      <w:autoSpaceDN/>
      <w:adjustRightInd/>
      <w:spacing w:before="0" w:beforeAutospacing="0" w:after="0"/>
      <w:textAlignment w:val="auto"/>
    </w:pPr>
    <w:rPr>
      <w:sz w:val="24"/>
      <w:szCs w:val="24"/>
    </w:r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overflowPunct/>
      <w:autoSpaceDE/>
      <w:autoSpaceDN/>
      <w:adjustRightInd/>
      <w:spacing w:before="0" w:beforeAutospacing="0" w:after="0"/>
      <w:ind w:left="454" w:hanging="454"/>
      <w:textAlignment w:val="auto"/>
    </w:pPr>
    <w:rPr>
      <w:sz w:val="16"/>
      <w:szCs w:val="24"/>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overflowPunct/>
      <w:autoSpaceDE/>
      <w:autoSpaceDN/>
      <w:adjustRightInd/>
      <w:spacing w:before="0" w:beforeAutospacing="0" w:after="0"/>
      <w:ind w:left="1135" w:hanging="851"/>
      <w:textAlignment w:val="auto"/>
    </w:pPr>
    <w:rPr>
      <w:sz w:val="24"/>
      <w:szCs w:val="24"/>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overflowPunct/>
      <w:autoSpaceDE/>
      <w:autoSpaceDN/>
      <w:adjustRightInd/>
      <w:spacing w:before="0" w:beforeAutospacing="0" w:after="0"/>
      <w:ind w:left="1702" w:hanging="1418"/>
      <w:textAlignment w:val="auto"/>
    </w:pPr>
    <w:rPr>
      <w:sz w:val="24"/>
      <w:szCs w:val="24"/>
      <w:lang w:eastAsia="x-none"/>
    </w:rPr>
  </w:style>
  <w:style w:type="paragraph" w:customStyle="1" w:styleId="FP">
    <w:name w:val="FP"/>
    <w:basedOn w:val="Normal"/>
    <w:rsid w:val="00995174"/>
    <w:pPr>
      <w:overflowPunct/>
      <w:autoSpaceDE/>
      <w:autoSpaceDN/>
      <w:adjustRightInd/>
      <w:spacing w:before="0" w:beforeAutospacing="0" w:after="0"/>
      <w:textAlignment w:val="auto"/>
    </w:pPr>
    <w:rPr>
      <w:sz w:val="24"/>
      <w:szCs w:val="24"/>
    </w:r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overflowPunct/>
      <w:autoSpaceDE/>
      <w:autoSpaceDN/>
      <w:adjustRightInd/>
      <w:spacing w:before="0" w:beforeAutospacing="0" w:after="0"/>
      <w:textAlignment w:val="auto"/>
    </w:pPr>
    <w:rPr>
      <w:noProof/>
      <w:sz w:val="24"/>
      <w:szCs w:val="24"/>
    </w:rPr>
  </w:style>
  <w:style w:type="paragraph" w:customStyle="1" w:styleId="TH">
    <w:name w:val="TH"/>
    <w:basedOn w:val="Normal"/>
    <w:link w:val="THChar"/>
    <w:qFormat/>
    <w:rsid w:val="00995174"/>
    <w:pPr>
      <w:keepNext/>
      <w:keepLines/>
      <w:overflowPunct/>
      <w:autoSpaceDE/>
      <w:autoSpaceDN/>
      <w:adjustRightInd/>
      <w:spacing w:before="60" w:beforeAutospacing="0" w:after="0"/>
      <w:jc w:val="center"/>
      <w:textAlignment w:val="auto"/>
    </w:pPr>
    <w:rPr>
      <w:rFonts w:ascii="Arial" w:hAnsi="Arial"/>
      <w:b/>
      <w:sz w:val="24"/>
      <w:szCs w:val="24"/>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overflowPunct/>
      <w:autoSpaceDE/>
      <w:autoSpaceDN/>
      <w:adjustRightInd/>
      <w:spacing w:before="0" w:beforeAutospacing="0" w:after="0"/>
      <w:textAlignment w:val="auto"/>
    </w:pPr>
    <w:rPr>
      <w:rFonts w:ascii="Arial" w:hAnsi="Arial"/>
      <w:sz w:val="18"/>
      <w:szCs w:val="24"/>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overflowPunct/>
      <w:autoSpaceDE/>
      <w:autoSpaceDN/>
      <w:adjustRightInd/>
      <w:spacing w:before="0" w:beforeAutospacing="0" w:after="0"/>
      <w:ind w:left="568" w:hanging="284"/>
      <w:textAlignment w:val="auto"/>
    </w:pPr>
    <w:rPr>
      <w:sz w:val="24"/>
      <w:szCs w:val="24"/>
    </w:r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pPr>
      <w:overflowPunct/>
      <w:autoSpaceDE/>
      <w:autoSpaceDN/>
      <w:adjustRightInd/>
      <w:spacing w:before="0" w:beforeAutospacing="0" w:after="0"/>
      <w:textAlignment w:val="auto"/>
    </w:pPr>
    <w:rPr>
      <w:b/>
      <w:bCs/>
      <w:sz w:val="24"/>
      <w:szCs w:val="24"/>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spacing w:before="0" w:beforeAutospacing="0" w:after="0"/>
      <w:textAlignment w:val="auto"/>
    </w:pPr>
    <w:rPr>
      <w:sz w:val="24"/>
      <w:szCs w:val="24"/>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rPr>
      <w:sz w:val="24"/>
      <w:szCs w:val="24"/>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overflowPunct/>
      <w:autoSpaceDE/>
      <w:autoSpaceDN/>
      <w:adjustRightInd/>
      <w:spacing w:before="0" w:beforeAutospacing="0" w:after="0"/>
      <w:textAlignment w:val="auto"/>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beforeAutospacing="0" w:after="240"/>
      <w:textAlignment w:val="auto"/>
    </w:pPr>
    <w:rPr>
      <w:b/>
      <w:i/>
      <w:sz w:val="26"/>
      <w:szCs w:val="24"/>
    </w:rPr>
  </w:style>
  <w:style w:type="paragraph" w:customStyle="1" w:styleId="INDENT1">
    <w:name w:val="INDENT1"/>
    <w:basedOn w:val="Normal"/>
    <w:rsid w:val="00F03224"/>
    <w:pPr>
      <w:overflowPunct/>
      <w:autoSpaceDE/>
      <w:autoSpaceDN/>
      <w:adjustRightInd/>
      <w:spacing w:before="0" w:beforeAutospacing="0" w:after="0"/>
      <w:ind w:left="851"/>
      <w:textAlignment w:val="auto"/>
    </w:pPr>
    <w:rPr>
      <w:sz w:val="24"/>
      <w:szCs w:val="24"/>
    </w:rPr>
  </w:style>
  <w:style w:type="paragraph" w:customStyle="1" w:styleId="INDENT2">
    <w:name w:val="INDENT2"/>
    <w:basedOn w:val="Normal"/>
    <w:rsid w:val="00F03224"/>
    <w:pPr>
      <w:overflowPunct/>
      <w:autoSpaceDE/>
      <w:autoSpaceDN/>
      <w:adjustRightInd/>
      <w:spacing w:before="0" w:beforeAutospacing="0" w:after="0"/>
      <w:ind w:left="1135" w:hanging="284"/>
      <w:textAlignment w:val="auto"/>
    </w:pPr>
    <w:rPr>
      <w:sz w:val="24"/>
      <w:szCs w:val="24"/>
    </w:rPr>
  </w:style>
  <w:style w:type="paragraph" w:customStyle="1" w:styleId="INDENT3">
    <w:name w:val="INDENT3"/>
    <w:basedOn w:val="Normal"/>
    <w:rsid w:val="00F03224"/>
    <w:pPr>
      <w:overflowPunct/>
      <w:autoSpaceDE/>
      <w:autoSpaceDN/>
      <w:adjustRightInd/>
      <w:spacing w:before="0" w:beforeAutospacing="0" w:after="0"/>
      <w:ind w:left="1701" w:hanging="567"/>
      <w:textAlignment w:val="auto"/>
    </w:pPr>
    <w:rPr>
      <w:sz w:val="24"/>
      <w:szCs w:val="24"/>
    </w:r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beforeAutospacing="0" w:after="480"/>
      <w:jc w:val="center"/>
      <w:textAlignment w:val="auto"/>
    </w:pPr>
    <w:rPr>
      <w:b/>
      <w:sz w:val="24"/>
      <w:szCs w:val="24"/>
    </w:rPr>
  </w:style>
  <w:style w:type="paragraph" w:customStyle="1" w:styleId="RecCCITT">
    <w:name w:val="Rec_CCITT_#"/>
    <w:basedOn w:val="Normal"/>
    <w:rsid w:val="00F03224"/>
    <w:pPr>
      <w:keepNext/>
      <w:keepLines/>
      <w:overflowPunct/>
      <w:autoSpaceDE/>
      <w:autoSpaceDN/>
      <w:adjustRightInd/>
      <w:spacing w:before="0" w:beforeAutospacing="0" w:after="0"/>
      <w:textAlignment w:val="auto"/>
    </w:pPr>
    <w:rPr>
      <w:b/>
      <w:sz w:val="24"/>
      <w:szCs w:val="24"/>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beforeAutospacing="0" w:after="0"/>
      <w:ind w:left="1588" w:hanging="397"/>
      <w:jc w:val="both"/>
      <w:textAlignment w:val="auto"/>
    </w:pPr>
    <w:rPr>
      <w:sz w:val="24"/>
      <w:szCs w:val="24"/>
    </w:rPr>
  </w:style>
  <w:style w:type="paragraph" w:customStyle="1" w:styleId="CouvRecTitle">
    <w:name w:val="Couv Rec Title"/>
    <w:basedOn w:val="Normal"/>
    <w:rsid w:val="00F03224"/>
    <w:pPr>
      <w:keepNext/>
      <w:keepLines/>
      <w:overflowPunct/>
      <w:autoSpaceDE/>
      <w:autoSpaceDN/>
      <w:adjustRightInd/>
      <w:spacing w:before="240" w:beforeAutospacing="0" w:after="0"/>
      <w:ind w:left="1418"/>
      <w:textAlignment w:val="auto"/>
    </w:pPr>
    <w:rPr>
      <w:rFonts w:ascii="Arial" w:hAnsi="Arial"/>
      <w:b/>
      <w:sz w:val="36"/>
      <w:szCs w:val="24"/>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spacing w:before="0" w:beforeAutospacing="0" w:after="0"/>
      <w:textAlignment w:val="auto"/>
    </w:pPr>
    <w:rPr>
      <w:rFonts w:ascii="Tahoma" w:hAnsi="Tahoma"/>
      <w:sz w:val="24"/>
      <w:szCs w:val="24"/>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spacing w:before="0" w:beforeAutospacing="0" w:after="0"/>
      <w:textAlignment w:val="auto"/>
    </w:pPr>
    <w:rPr>
      <w:rFonts w:ascii="Courier New" w:hAnsi="Courier New"/>
      <w:sz w:val="24"/>
      <w:szCs w:val="24"/>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spacing w:before="0" w:beforeAutospacing="0" w:after="0"/>
      <w:textAlignment w:val="auto"/>
    </w:pPr>
    <w:rPr>
      <w:i/>
      <w:color w:val="0000FF"/>
      <w:sz w:val="24"/>
      <w:szCs w:val="24"/>
    </w:rPr>
  </w:style>
  <w:style w:type="paragraph" w:styleId="CommentText">
    <w:name w:val="annotation text"/>
    <w:basedOn w:val="Normal"/>
    <w:link w:val="CommentTextChar"/>
    <w:semiHidden/>
    <w:rsid w:val="00F03224"/>
    <w:pPr>
      <w:overflowPunct/>
      <w:autoSpaceDE/>
      <w:autoSpaceDN/>
      <w:adjustRightInd/>
      <w:spacing w:before="0" w:beforeAutospacing="0" w:after="0"/>
      <w:textAlignment w:val="auto"/>
    </w:pPr>
    <w:rPr>
      <w:sz w:val="24"/>
      <w:szCs w:val="24"/>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before="0" w:beforeAutospacing="0" w:after="0"/>
      <w:ind w:left="720"/>
      <w:contextualSpacing/>
      <w:textAlignment w:val="auto"/>
    </w:pPr>
    <w:rPr>
      <w:sz w:val="24"/>
      <w:szCs w:val="24"/>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before="0" w:beforeAutospacing="0" w:after="0"/>
      <w:ind w:left="851"/>
      <w:textAlignment w:val="auto"/>
    </w:pPr>
    <w:rPr>
      <w:sz w:val="24"/>
      <w:szCs w:val="24"/>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spacing w:before="0" w:beforeAutospacing="0" w:after="0"/>
      <w:textAlignment w:val="auto"/>
    </w:pPr>
    <w:rPr>
      <w:rFonts w:eastAsia="SimSun"/>
      <w:sz w:val="24"/>
      <w:szCs w:val="24"/>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overflowPunct/>
      <w:autoSpaceDE/>
      <w:autoSpaceDN/>
      <w:adjustRightInd/>
      <w:spacing w:before="0" w:beforeAutospacing="0" w:after="0"/>
      <w:ind w:left="926"/>
      <w:textAlignment w:val="auto"/>
    </w:pPr>
    <w:rPr>
      <w:sz w:val="24"/>
      <w:szCs w:val="24"/>
      <w:lang w:eastAsia="en-GB"/>
    </w:rPr>
  </w:style>
  <w:style w:type="paragraph" w:styleId="ListNumber4">
    <w:name w:val="List Number 4"/>
    <w:basedOn w:val="Normal"/>
    <w:unhideWhenUsed/>
    <w:rsid w:val="00F03224"/>
    <w:pPr>
      <w:numPr>
        <w:numId w:val="2"/>
      </w:numPr>
      <w:tabs>
        <w:tab w:val="num" w:pos="1209"/>
      </w:tabs>
      <w:overflowPunct/>
      <w:autoSpaceDE/>
      <w:autoSpaceDN/>
      <w:adjustRightInd/>
      <w:spacing w:before="0" w:beforeAutospacing="0" w:after="0"/>
      <w:ind w:left="1209"/>
      <w:textAlignment w:val="auto"/>
    </w:pPr>
    <w:rPr>
      <w:sz w:val="24"/>
      <w:szCs w:val="24"/>
      <w:lang w:eastAsia="en-GB"/>
    </w:rPr>
  </w:style>
  <w:style w:type="paragraph" w:styleId="ListNumber5">
    <w:name w:val="List Number 5"/>
    <w:basedOn w:val="Normal"/>
    <w:unhideWhenUsed/>
    <w:rsid w:val="00F03224"/>
    <w:pPr>
      <w:tabs>
        <w:tab w:val="num" w:pos="851"/>
        <w:tab w:val="num" w:pos="1800"/>
      </w:tabs>
      <w:overflowPunct/>
      <w:autoSpaceDE/>
      <w:autoSpaceDN/>
      <w:adjustRightInd/>
      <w:spacing w:before="0" w:beforeAutospacing="0" w:after="0"/>
      <w:ind w:left="1800" w:hanging="851"/>
      <w:textAlignment w:val="auto"/>
    </w:pPr>
    <w:rPr>
      <w:sz w:val="24"/>
      <w:szCs w:val="24"/>
      <w:lang w:eastAsia="en-GB"/>
    </w:rPr>
  </w:style>
  <w:style w:type="paragraph" w:styleId="Title">
    <w:name w:val="Title"/>
    <w:basedOn w:val="Normal"/>
    <w:next w:val="Normal"/>
    <w:link w:val="TitleChar"/>
    <w:qFormat/>
    <w:rsid w:val="00F03224"/>
    <w:pPr>
      <w:overflowPunct/>
      <w:autoSpaceDE/>
      <w:autoSpaceDN/>
      <w:adjustRightInd/>
      <w:spacing w:before="240" w:beforeAutospacing="0" w:after="60"/>
      <w:textAlignment w:val="auto"/>
      <w:outlineLvl w:val="0"/>
    </w:pPr>
    <w:rPr>
      <w:rFonts w:ascii="Courier New" w:hAnsi="Courier New"/>
      <w:sz w:val="24"/>
      <w:szCs w:val="24"/>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overflowPunct/>
      <w:autoSpaceDE/>
      <w:autoSpaceDN/>
      <w:adjustRightInd/>
      <w:snapToGrid w:val="0"/>
      <w:spacing w:before="0" w:beforeAutospacing="0" w:after="0"/>
      <w:ind w:left="210"/>
      <w:jc w:val="both"/>
      <w:textAlignment w:val="auto"/>
    </w:pPr>
    <w:rPr>
      <w:kern w:val="2"/>
      <w:sz w:val="21"/>
      <w:szCs w:val="24"/>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overflowPunct/>
      <w:autoSpaceDE/>
      <w:autoSpaceDN/>
      <w:adjustRightInd/>
      <w:spacing w:before="0" w:beforeAutospacing="0" w:after="0"/>
      <w:textAlignment w:val="auto"/>
    </w:pPr>
    <w:rPr>
      <w:i/>
      <w:sz w:val="24"/>
      <w:szCs w:val="24"/>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overflowPunct/>
      <w:autoSpaceDE/>
      <w:autoSpaceDN/>
      <w:adjustRightInd/>
      <w:spacing w:before="0" w:beforeAutospacing="0" w:after="0"/>
      <w:textAlignment w:val="auto"/>
    </w:pPr>
    <w:rPr>
      <w:rFonts w:eastAsia="Osaka"/>
      <w:color w:val="000000"/>
      <w:sz w:val="24"/>
      <w:szCs w:val="24"/>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overflowPunct/>
      <w:autoSpaceDE/>
      <w:autoSpaceDN/>
      <w:adjustRightInd/>
      <w:spacing w:before="0" w:beforeAutospacing="0" w:after="0"/>
      <w:ind w:leftChars="100" w:left="400" w:hangingChars="100" w:hanging="200"/>
      <w:textAlignment w:val="auto"/>
    </w:pPr>
    <w:rPr>
      <w:sz w:val="24"/>
      <w:szCs w:val="24"/>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beforeAutospacing="0" w:after="240" w:line="280" w:lineRule="atLeast"/>
      <w:jc w:val="center"/>
      <w:textAlignment w:val="auto"/>
    </w:pPr>
    <w:rPr>
      <w:rFonts w:ascii="Arial" w:hAnsi="Arial"/>
      <w:b/>
      <w:sz w:val="24"/>
      <w:szCs w:val="24"/>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spacing w:before="0" w:beforeAutospacing="0" w:after="0"/>
      <w:textAlignment w:val="auto"/>
    </w:pPr>
    <w:rPr>
      <w:sz w:val="24"/>
      <w:szCs w:val="24"/>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overflowPunct/>
      <w:autoSpaceDE/>
      <w:autoSpaceDN/>
      <w:adjustRightInd/>
      <w:spacing w:before="0" w:beforeAutospacing="0" w:after="120"/>
      <w:textAlignment w:val="auto"/>
    </w:pPr>
    <w:rPr>
      <w:rFonts w:ascii="Arial" w:hAnsi="Arial"/>
      <w:sz w:val="24"/>
      <w:szCs w:val="24"/>
      <w:lang w:val="fr-FR"/>
    </w:rPr>
  </w:style>
  <w:style w:type="paragraph" w:customStyle="1" w:styleId="p20">
    <w:name w:val="p20"/>
    <w:basedOn w:val="Normal"/>
    <w:rsid w:val="00F03224"/>
    <w:pPr>
      <w:overflowPunct/>
      <w:autoSpaceDE/>
      <w:autoSpaceDN/>
      <w:adjustRightInd/>
      <w:snapToGrid w:val="0"/>
      <w:spacing w:before="0" w:beforeAutospacing="0"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overflowPunct/>
      <w:autoSpaceDE/>
      <w:autoSpaceDN/>
      <w:adjustRightInd/>
      <w:spacing w:before="0" w:beforeAutospacing="0" w:after="0"/>
      <w:textAlignment w:val="auto"/>
    </w:pPr>
    <w:rPr>
      <w:sz w:val="24"/>
      <w:szCs w:val="24"/>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before="0" w:beforeAutospacing="0" w:afterLines="10" w:after="0"/>
      <w:ind w:right="284"/>
      <w:jc w:val="both"/>
      <w:textAlignment w:val="auto"/>
      <w:outlineLvl w:val="0"/>
    </w:pPr>
    <w:rPr>
      <w:rFonts w:ascii="Arial" w:eastAsia="SimSun" w:hAnsi="Arial" w:cs="SimSun"/>
      <w:b/>
      <w:bCs/>
      <w:sz w:val="28"/>
      <w:szCs w:val="24"/>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beforeAutospacing="0" w:after="160" w:line="240" w:lineRule="exact"/>
      <w:textAlignment w:val="auto"/>
    </w:pPr>
    <w:rPr>
      <w:rFonts w:ascii="Verdana" w:eastAsia="Batang" w:hAnsi="Verdana"/>
      <w:sz w:val="24"/>
      <w:szCs w:val="24"/>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spacing w:before="0" w:beforeAutospacing="0" w:after="0"/>
      <w:textAlignment w:val="auto"/>
    </w:pPr>
    <w:rPr>
      <w:rFonts w:eastAsia="Batang"/>
      <w:sz w:val="24"/>
      <w:szCs w:val="24"/>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spacing w:before="0" w:beforeAutospacing="0" w:after="0"/>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rPr>
      <w:sz w:val="24"/>
      <w:szCs w:val="24"/>
    </w:rPr>
  </w:style>
  <w:style w:type="paragraph" w:customStyle="1" w:styleId="10">
    <w:name w:val="吹き出し1"/>
    <w:basedOn w:val="Normal"/>
    <w:semiHidden/>
    <w:rsid w:val="00F03224"/>
    <w:pPr>
      <w:overflowPunct/>
      <w:autoSpaceDE/>
      <w:autoSpaceDN/>
      <w:adjustRightInd/>
      <w:spacing w:before="0" w:beforeAutospacing="0" w:after="0"/>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spacing w:before="0" w:beforeAutospacing="0" w:after="0"/>
      <w:textAlignment w:val="auto"/>
    </w:pPr>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pPr>
      <w:overflowPunct/>
      <w:autoSpaceDE/>
      <w:autoSpaceDN/>
      <w:adjustRightInd/>
      <w:spacing w:before="0" w:beforeAutospacing="0" w:after="0"/>
      <w:textAlignment w:val="auto"/>
    </w:pPr>
    <w:rPr>
      <w:i/>
      <w:sz w:val="24"/>
      <w:szCs w:val="24"/>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overflowPunct/>
      <w:autoSpaceDE/>
      <w:autoSpaceDN/>
      <w:adjustRightInd/>
      <w:spacing w:before="120" w:beforeAutospacing="0" w:after="120"/>
      <w:textAlignment w:val="auto"/>
    </w:pPr>
    <w:rPr>
      <w:b/>
      <w:sz w:val="24"/>
      <w:szCs w:val="24"/>
      <w:lang w:eastAsia="en-GB"/>
    </w:rPr>
  </w:style>
  <w:style w:type="paragraph" w:customStyle="1" w:styleId="HE">
    <w:name w:val="HE"/>
    <w:basedOn w:val="Normal"/>
    <w:rsid w:val="00F03224"/>
    <w:pPr>
      <w:overflowPunct/>
      <w:autoSpaceDE/>
      <w:autoSpaceDN/>
      <w:adjustRightInd/>
      <w:spacing w:before="0" w:beforeAutospacing="0" w:after="0"/>
      <w:textAlignment w:val="auto"/>
    </w:pPr>
    <w:rPr>
      <w:b/>
      <w:sz w:val="24"/>
      <w:szCs w:val="24"/>
      <w:lang w:eastAsia="en-GB"/>
    </w:rPr>
  </w:style>
  <w:style w:type="paragraph" w:customStyle="1" w:styleId="HO">
    <w:name w:val="HO"/>
    <w:basedOn w:val="Normal"/>
    <w:rsid w:val="00F03224"/>
    <w:pPr>
      <w:overflowPunct/>
      <w:autoSpaceDE/>
      <w:autoSpaceDN/>
      <w:adjustRightInd/>
      <w:spacing w:before="0" w:beforeAutospacing="0" w:after="0"/>
      <w:jc w:val="right"/>
      <w:textAlignment w:val="auto"/>
    </w:pPr>
    <w:rPr>
      <w:b/>
      <w:sz w:val="24"/>
      <w:szCs w:val="24"/>
      <w:lang w:eastAsia="en-GB"/>
    </w:rPr>
  </w:style>
  <w:style w:type="paragraph" w:customStyle="1" w:styleId="WP">
    <w:name w:val="WP"/>
    <w:basedOn w:val="Normal"/>
    <w:rsid w:val="00F03224"/>
    <w:pPr>
      <w:overflowPunct/>
      <w:autoSpaceDE/>
      <w:autoSpaceDN/>
      <w:adjustRightInd/>
      <w:spacing w:before="0" w:beforeAutospacing="0" w:after="0"/>
      <w:jc w:val="both"/>
      <w:textAlignment w:val="auto"/>
    </w:pPr>
    <w:rPr>
      <w:sz w:val="24"/>
      <w:szCs w:val="24"/>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overflowPunct/>
      <w:autoSpaceDE/>
      <w:autoSpaceDN/>
      <w:adjustRightInd/>
      <w:spacing w:before="0" w:beforeAutospacing="0" w:after="0"/>
      <w:textAlignment w:val="auto"/>
    </w:pPr>
    <w:rPr>
      <w:sz w:val="24"/>
      <w:szCs w:val="24"/>
      <w:lang w:eastAsia="en-GB"/>
    </w:rPr>
  </w:style>
  <w:style w:type="paragraph" w:customStyle="1" w:styleId="Para1">
    <w:name w:val="Para1"/>
    <w:basedOn w:val="Normal"/>
    <w:rsid w:val="00F03224"/>
    <w:pPr>
      <w:overflowPunct/>
      <w:autoSpaceDE/>
      <w:autoSpaceDN/>
      <w:adjustRightInd/>
      <w:spacing w:before="120" w:beforeAutospacing="0" w:after="120"/>
      <w:textAlignment w:val="auto"/>
    </w:pPr>
    <w:rPr>
      <w:sz w:val="24"/>
      <w:szCs w:val="24"/>
      <w:lang w:eastAsia="en-GB"/>
    </w:rPr>
  </w:style>
  <w:style w:type="paragraph" w:customStyle="1" w:styleId="Teststep">
    <w:name w:val="Test step"/>
    <w:basedOn w:val="Normal"/>
    <w:rsid w:val="00F03224"/>
    <w:pPr>
      <w:tabs>
        <w:tab w:val="left" w:pos="720"/>
      </w:tabs>
      <w:overflowPunct/>
      <w:autoSpaceDE/>
      <w:autoSpaceDN/>
      <w:adjustRightInd/>
      <w:spacing w:before="0" w:beforeAutospacing="0" w:after="0"/>
      <w:ind w:left="720" w:hanging="720"/>
      <w:textAlignment w:val="auto"/>
    </w:pPr>
    <w:rPr>
      <w:sz w:val="24"/>
      <w:szCs w:val="24"/>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overflowPunct/>
      <w:autoSpaceDE/>
      <w:autoSpaceDN/>
      <w:adjustRightInd/>
      <w:spacing w:before="0" w:beforeAutospacing="0" w:after="0"/>
      <w:ind w:left="400" w:hanging="400"/>
      <w:jc w:val="center"/>
      <w:textAlignment w:val="auto"/>
    </w:pPr>
    <w:rPr>
      <w:b/>
      <w:sz w:val="24"/>
      <w:szCs w:val="24"/>
      <w:lang w:eastAsia="en-GB"/>
    </w:rPr>
  </w:style>
  <w:style w:type="paragraph" w:customStyle="1" w:styleId="table">
    <w:name w:val="table"/>
    <w:basedOn w:val="Normal"/>
    <w:next w:val="Normal"/>
    <w:rsid w:val="00F03224"/>
    <w:pPr>
      <w:overflowPunct/>
      <w:autoSpaceDE/>
      <w:autoSpaceDN/>
      <w:adjustRightInd/>
      <w:spacing w:before="0" w:beforeAutospacing="0" w:after="0"/>
      <w:jc w:val="center"/>
      <w:textAlignment w:val="auto"/>
    </w:pPr>
    <w:rPr>
      <w:sz w:val="24"/>
      <w:szCs w:val="24"/>
      <w:lang w:eastAsia="en-GB"/>
    </w:rPr>
  </w:style>
  <w:style w:type="paragraph" w:customStyle="1" w:styleId="t2">
    <w:name w:val="t2"/>
    <w:basedOn w:val="Normal"/>
    <w:rsid w:val="00F03224"/>
    <w:pPr>
      <w:overflowPunct/>
      <w:autoSpaceDE/>
      <w:autoSpaceDN/>
      <w:adjustRightInd/>
      <w:spacing w:before="0" w:beforeAutospacing="0" w:after="0"/>
      <w:textAlignment w:val="auto"/>
    </w:pPr>
    <w:rPr>
      <w:sz w:val="24"/>
      <w:szCs w:val="24"/>
      <w:lang w:eastAsia="en-GB"/>
    </w:rPr>
  </w:style>
  <w:style w:type="paragraph" w:customStyle="1" w:styleId="CommentNokia">
    <w:name w:val="Comment Nokia"/>
    <w:basedOn w:val="Normal"/>
    <w:rsid w:val="00F03224"/>
    <w:pPr>
      <w:tabs>
        <w:tab w:val="left" w:pos="360"/>
      </w:tabs>
      <w:overflowPunct/>
      <w:autoSpaceDE/>
      <w:autoSpaceDN/>
      <w:adjustRightInd/>
      <w:spacing w:before="0" w:beforeAutospacing="0" w:after="0"/>
      <w:ind w:left="360" w:hanging="360"/>
      <w:textAlignment w:val="auto"/>
    </w:pPr>
    <w:rPr>
      <w:sz w:val="22"/>
      <w:szCs w:val="24"/>
      <w:lang w:eastAsia="en-GB"/>
    </w:rPr>
  </w:style>
  <w:style w:type="paragraph" w:customStyle="1" w:styleId="Copyright">
    <w:name w:val="Copyright"/>
    <w:basedOn w:val="Normal"/>
    <w:rsid w:val="00F03224"/>
    <w:pPr>
      <w:overflowPunct/>
      <w:autoSpaceDE/>
      <w:autoSpaceDN/>
      <w:adjustRightInd/>
      <w:spacing w:before="0" w:beforeAutospacing="0" w:after="0"/>
      <w:jc w:val="center"/>
      <w:textAlignment w:val="auto"/>
    </w:pPr>
    <w:rPr>
      <w:rFonts w:ascii="Arial" w:hAnsi="Arial"/>
      <w:b/>
      <w:sz w:val="16"/>
      <w:szCs w:val="24"/>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overflowPunct/>
      <w:autoSpaceDE/>
      <w:autoSpaceDN/>
      <w:adjustRightInd/>
      <w:spacing w:before="0" w:beforeAutospacing="0" w:after="220"/>
      <w:textAlignment w:val="auto"/>
    </w:pPr>
    <w:rPr>
      <w:b/>
      <w:sz w:val="24"/>
      <w:szCs w:val="24"/>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before="0" w:beforeAutospacing="0" w:after="0"/>
      <w:ind w:left="567" w:hanging="283"/>
      <w:textAlignment w:val="auto"/>
    </w:pPr>
    <w:rPr>
      <w:sz w:val="24"/>
      <w:szCs w:val="24"/>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before="0" w:beforeAutospacing="0" w:after="220"/>
      <w:ind w:left="1298"/>
      <w:textAlignment w:val="auto"/>
    </w:pPr>
    <w:rPr>
      <w:rFonts w:ascii="Arial" w:eastAsia="SimSun" w:hAnsi="Arial"/>
      <w:sz w:val="24"/>
      <w:szCs w:val="24"/>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autoSpaceDE/>
      <w:autoSpaceDN/>
      <w:adjustRightInd/>
      <w:spacing w:before="0" w:beforeAutospacing="0"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overflowPunct/>
      <w:autoSpaceDE/>
      <w:autoSpaceDN/>
      <w:adjustRightInd/>
      <w:spacing w:before="0" w:beforeAutospacing="0" w:after="0"/>
      <w:ind w:leftChars="2500" w:left="100"/>
      <w:textAlignment w:val="auto"/>
    </w:pPr>
    <w:rPr>
      <w:sz w:val="24"/>
      <w:szCs w:val="24"/>
    </w:r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before="0" w:beforeAutospacing="0" w:after="0"/>
      <w:textAlignment w:val="auto"/>
    </w:pPr>
    <w:rPr>
      <w:rFonts w:ascii="SimSun" w:eastAsia="SimSun" w:hAnsi="SimSun" w:cs="SimSun"/>
      <w:sz w:val="24"/>
      <w:szCs w:val="24"/>
    </w:rPr>
  </w:style>
  <w:style w:type="paragraph" w:customStyle="1" w:styleId="tah0">
    <w:name w:val="tah"/>
    <w:basedOn w:val="Normal"/>
    <w:uiPriority w:val="99"/>
    <w:semiHidden/>
    <w:rsid w:val="005F1A62"/>
    <w:pPr>
      <w:overflowPunct/>
      <w:autoSpaceDE/>
      <w:autoSpaceDN/>
      <w:adjustRightInd/>
      <w:spacing w:before="0" w:beforeAutospacing="0" w:after="0"/>
      <w:textAlignment w:val="auto"/>
    </w:pPr>
    <w:rPr>
      <w:rFonts w:ascii="SimSun" w:eastAsia="SimSun" w:hAnsi="SimSun" w:cs="SimSun"/>
      <w:sz w:val="24"/>
      <w:szCs w:val="24"/>
    </w:rPr>
  </w:style>
  <w:style w:type="paragraph" w:customStyle="1" w:styleId="tac0">
    <w:name w:val="tac"/>
    <w:basedOn w:val="Normal"/>
    <w:uiPriority w:val="99"/>
    <w:semiHidden/>
    <w:rsid w:val="005F1A62"/>
    <w:pPr>
      <w:overflowPunct/>
      <w:autoSpaceDE/>
      <w:autoSpaceDN/>
      <w:adjustRightInd/>
      <w:spacing w:before="0" w:beforeAutospacing="0" w:after="0"/>
      <w:textAlignment w:val="auto"/>
    </w:pPr>
    <w:rPr>
      <w:rFonts w:ascii="SimSun" w:eastAsia="SimSun" w:hAnsi="SimSun" w:cs="SimSun"/>
      <w:sz w:val="24"/>
      <w:szCs w:val="24"/>
    </w:rPr>
  </w:style>
  <w:style w:type="paragraph" w:customStyle="1" w:styleId="tan0">
    <w:name w:val="tan"/>
    <w:basedOn w:val="Normal"/>
    <w:uiPriority w:val="99"/>
    <w:semiHidden/>
    <w:rsid w:val="005F1A62"/>
    <w:pPr>
      <w:overflowPunct/>
      <w:autoSpaceDE/>
      <w:autoSpaceDN/>
      <w:adjustRightInd/>
      <w:spacing w:before="0" w:beforeAutospacing="0" w:after="0"/>
      <w:textAlignment w:val="auto"/>
    </w:pPr>
    <w:rPr>
      <w:rFonts w:ascii="SimSun" w:eastAsia="SimSun" w:hAnsi="SimSun" w:cs="SimSun"/>
      <w:sz w:val="24"/>
      <w:szCs w:val="24"/>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before="0" w:beforeAutospacing="0" w:after="0"/>
      <w:ind w:left="1622" w:hanging="363"/>
      <w:textAlignment w:val="auto"/>
    </w:pPr>
    <w:rPr>
      <w:rFonts w:ascii="Arial" w:hAnsi="Arial"/>
      <w:sz w:val="24"/>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spacing w:before="0" w:beforeAutospacing="0" w:after="0"/>
      <w:textAlignment w:val="auto"/>
    </w:pPr>
    <w:rPr>
      <w:rFonts w:eastAsia="SimSun"/>
      <w:sz w:val="24"/>
      <w:szCs w:val="24"/>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beforeAutospacing="0" w:after="0"/>
      <w:ind w:left="1800"/>
      <w:textAlignment w:val="auto"/>
    </w:pPr>
    <w:rPr>
      <w:rFonts w:ascii="Arial" w:hAnsi="Arial"/>
      <w:b/>
      <w:sz w:val="24"/>
      <w:szCs w:val="24"/>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EE37A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02598090">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60517226">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472454237">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330724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63408419">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5</Pages>
  <Words>1404</Words>
  <Characters>8006</Characters>
  <Application>Microsoft Office Word</Application>
  <DocSecurity>0</DocSecurity>
  <Lines>66</Lines>
  <Paragraphs>18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 [Apple]</cp:lastModifiedBy>
  <cp:revision>4</cp:revision>
  <cp:lastPrinted>2016-08-05T18:54:00Z</cp:lastPrinted>
  <dcterms:created xsi:type="dcterms:W3CDTF">2024-02-07T19:16:00Z</dcterms:created>
  <dcterms:modified xsi:type="dcterms:W3CDTF">2024-02-19T18:59:00Z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